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3BFD" w14:textId="7AABB8B6" w:rsidR="00E53A25" w:rsidRPr="00686FDE" w:rsidRDefault="002C5160">
      <w:pPr>
        <w:rPr>
          <w:b/>
          <w:bCs/>
          <w:sz w:val="32"/>
          <w:szCs w:val="32"/>
        </w:rPr>
      </w:pPr>
      <w:r w:rsidRPr="00686FDE">
        <w:rPr>
          <w:b/>
          <w:bCs/>
          <w:sz w:val="32"/>
          <w:szCs w:val="32"/>
        </w:rPr>
        <w:t>Activity</w:t>
      </w:r>
      <w:r w:rsidR="00686FDE">
        <w:rPr>
          <w:b/>
          <w:bCs/>
          <w:sz w:val="32"/>
          <w:szCs w:val="32"/>
        </w:rPr>
        <w:t>:</w:t>
      </w:r>
      <w:r w:rsidRPr="00686FDE">
        <w:rPr>
          <w:b/>
          <w:bCs/>
          <w:sz w:val="32"/>
          <w:szCs w:val="32"/>
        </w:rPr>
        <w:t xml:space="preserve"> </w:t>
      </w:r>
      <w:r w:rsidR="00B2303E" w:rsidRPr="00686FDE">
        <w:rPr>
          <w:b/>
          <w:bCs/>
          <w:sz w:val="32"/>
          <w:szCs w:val="32"/>
        </w:rPr>
        <w:t xml:space="preserve">Some Models of Musical and Artistic Development (taken from Philpott, C ‘Musical Learning and Development’ in Cooke, Evans, Philpott and Spruce (2016) </w:t>
      </w:r>
      <w:r w:rsidR="00B2303E" w:rsidRPr="00686FDE">
        <w:rPr>
          <w:b/>
          <w:bCs/>
          <w:i/>
          <w:iCs/>
          <w:sz w:val="32"/>
          <w:szCs w:val="32"/>
        </w:rPr>
        <w:t>Learning to Teach Music in the Secondary Schoo</w:t>
      </w:r>
      <w:r w:rsidR="002E6843" w:rsidRPr="00686FDE">
        <w:rPr>
          <w:b/>
          <w:bCs/>
          <w:i/>
          <w:iCs/>
          <w:sz w:val="32"/>
          <w:szCs w:val="32"/>
        </w:rPr>
        <w:t>l</w:t>
      </w:r>
      <w:r w:rsidR="00B2303E" w:rsidRPr="00686FDE">
        <w:rPr>
          <w:b/>
          <w:bCs/>
          <w:sz w:val="32"/>
          <w:szCs w:val="32"/>
        </w:rPr>
        <w:t xml:space="preserve">). </w:t>
      </w:r>
    </w:p>
    <w:p w14:paraId="4836A3B1" w14:textId="7332A8E5" w:rsidR="00B2303E" w:rsidRDefault="00B23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3322"/>
        <w:gridCol w:w="2977"/>
        <w:gridCol w:w="4110"/>
        <w:gridCol w:w="1843"/>
      </w:tblGrid>
      <w:tr w:rsidR="00E67895" w14:paraId="2589F483" w14:textId="77777777" w:rsidTr="004C1845">
        <w:tc>
          <w:tcPr>
            <w:tcW w:w="1493" w:type="dxa"/>
            <w:shd w:val="clear" w:color="auto" w:fill="E7E6E6" w:themeFill="background2"/>
          </w:tcPr>
          <w:p w14:paraId="44CD9305" w14:textId="760FB1C1" w:rsidR="00E67895" w:rsidRPr="002E6843" w:rsidRDefault="00E67895">
            <w:pPr>
              <w:rPr>
                <w:b/>
                <w:bCs/>
              </w:rPr>
            </w:pPr>
            <w:r w:rsidRPr="002E6843">
              <w:rPr>
                <w:b/>
                <w:bCs/>
              </w:rPr>
              <w:t>Ages</w:t>
            </w:r>
          </w:p>
        </w:tc>
        <w:tc>
          <w:tcPr>
            <w:tcW w:w="3322" w:type="dxa"/>
            <w:shd w:val="clear" w:color="auto" w:fill="E7E6E6" w:themeFill="background2"/>
          </w:tcPr>
          <w:p w14:paraId="1D8DEF20" w14:textId="57C2848D" w:rsidR="00E67895" w:rsidRPr="002E6843" w:rsidRDefault="00E67895">
            <w:pPr>
              <w:rPr>
                <w:b/>
                <w:bCs/>
              </w:rPr>
            </w:pPr>
            <w:r w:rsidRPr="002E6843">
              <w:rPr>
                <w:b/>
                <w:bCs/>
              </w:rPr>
              <w:t>0--4</w:t>
            </w:r>
          </w:p>
        </w:tc>
        <w:tc>
          <w:tcPr>
            <w:tcW w:w="2977" w:type="dxa"/>
            <w:shd w:val="clear" w:color="auto" w:fill="E7E6E6" w:themeFill="background2"/>
          </w:tcPr>
          <w:p w14:paraId="691B5CF7" w14:textId="4670EB22" w:rsidR="00E67895" w:rsidRPr="002E6843" w:rsidRDefault="00E67895">
            <w:pPr>
              <w:rPr>
                <w:b/>
                <w:bCs/>
              </w:rPr>
            </w:pPr>
            <w:r w:rsidRPr="002E6843">
              <w:rPr>
                <w:b/>
                <w:bCs/>
              </w:rPr>
              <w:t>5-9</w:t>
            </w:r>
          </w:p>
        </w:tc>
        <w:tc>
          <w:tcPr>
            <w:tcW w:w="4110" w:type="dxa"/>
            <w:shd w:val="clear" w:color="auto" w:fill="E7E6E6" w:themeFill="background2"/>
          </w:tcPr>
          <w:p w14:paraId="59CA4E5D" w14:textId="0ECE1819" w:rsidR="00E67895" w:rsidRPr="002E6843" w:rsidRDefault="00E67895">
            <w:pPr>
              <w:rPr>
                <w:b/>
                <w:bCs/>
              </w:rPr>
            </w:pPr>
            <w:r w:rsidRPr="002E6843">
              <w:rPr>
                <w:b/>
                <w:bCs/>
              </w:rPr>
              <w:t>10-15</w:t>
            </w:r>
          </w:p>
        </w:tc>
        <w:tc>
          <w:tcPr>
            <w:tcW w:w="1843" w:type="dxa"/>
            <w:shd w:val="clear" w:color="auto" w:fill="E7E6E6" w:themeFill="background2"/>
          </w:tcPr>
          <w:p w14:paraId="7D819381" w14:textId="018E93B3" w:rsidR="00E67895" w:rsidRPr="002E6843" w:rsidRDefault="00E67895">
            <w:pPr>
              <w:rPr>
                <w:b/>
                <w:bCs/>
              </w:rPr>
            </w:pPr>
            <w:r w:rsidRPr="002E6843">
              <w:rPr>
                <w:b/>
                <w:bCs/>
              </w:rPr>
              <w:t>15+</w:t>
            </w:r>
          </w:p>
        </w:tc>
      </w:tr>
      <w:tr w:rsidR="00E67895" w14:paraId="49F2B544" w14:textId="77777777" w:rsidTr="004C1845">
        <w:tc>
          <w:tcPr>
            <w:tcW w:w="1493" w:type="dxa"/>
          </w:tcPr>
          <w:p w14:paraId="38760342" w14:textId="0075B11A" w:rsidR="00E67895" w:rsidRPr="00B2303E" w:rsidRDefault="00E67895">
            <w:pPr>
              <w:rPr>
                <w:b/>
                <w:bCs/>
              </w:rPr>
            </w:pPr>
            <w:r w:rsidRPr="00B2303E">
              <w:rPr>
                <w:b/>
                <w:bCs/>
              </w:rPr>
              <w:t>Swanwick (1988)</w:t>
            </w:r>
          </w:p>
        </w:tc>
        <w:tc>
          <w:tcPr>
            <w:tcW w:w="3322" w:type="dxa"/>
          </w:tcPr>
          <w:p w14:paraId="39A85CF0" w14:textId="79152B2C" w:rsidR="00E67895" w:rsidRDefault="00E67895">
            <w:r>
              <w:t>Materials impressed by the use of extremes of sound, for example by dynamics. Rambling exploration of instruments or the voice</w:t>
            </w:r>
          </w:p>
          <w:p w14:paraId="710B7A48" w14:textId="77777777" w:rsidR="00E67895" w:rsidRDefault="00E67895"/>
          <w:p w14:paraId="377A3917" w14:textId="77777777" w:rsidR="00E67895" w:rsidRDefault="00E67895"/>
          <w:p w14:paraId="2B3A2505" w14:textId="77777777" w:rsidR="00E67895" w:rsidRDefault="00E67895"/>
          <w:p w14:paraId="2267C143" w14:textId="66ECF32E" w:rsidR="00E67895" w:rsidRDefault="00E67895"/>
        </w:tc>
        <w:tc>
          <w:tcPr>
            <w:tcW w:w="2977" w:type="dxa"/>
          </w:tcPr>
          <w:p w14:paraId="016DE95B" w14:textId="4AA2ECD6" w:rsidR="00E67895" w:rsidRDefault="00E67895">
            <w:r>
              <w:t>Expression: gross musical gestures. For example loudness to express the words of the song; later on music conventions appear e.g. metrical four bar units</w:t>
            </w:r>
          </w:p>
        </w:tc>
        <w:tc>
          <w:tcPr>
            <w:tcW w:w="4110" w:type="dxa"/>
          </w:tcPr>
          <w:p w14:paraId="709DFC81" w14:textId="6D06CC87" w:rsidR="00E67895" w:rsidRDefault="00E67895">
            <w:r>
              <w:t>Form: experiment with structure, for example surprise and contrast. Later a desire for empath</w:t>
            </w:r>
            <w:r w:rsidR="00D53E78">
              <w:t>y</w:t>
            </w:r>
            <w:r>
              <w:t xml:space="preserve"> with authentic structures from immediate culture.</w:t>
            </w:r>
          </w:p>
        </w:tc>
        <w:tc>
          <w:tcPr>
            <w:tcW w:w="1843" w:type="dxa"/>
          </w:tcPr>
          <w:p w14:paraId="565D9CA2" w14:textId="1B844490" w:rsidR="00E67895" w:rsidRDefault="00E67895">
            <w:r>
              <w:t>Value: music becomes special with personal significance and nuanced</w:t>
            </w:r>
            <w:r w:rsidR="004C1845">
              <w:t>.</w:t>
            </w:r>
          </w:p>
        </w:tc>
      </w:tr>
      <w:tr w:rsidR="00E67895" w14:paraId="61B2E829" w14:textId="77777777" w:rsidTr="004C1845">
        <w:tc>
          <w:tcPr>
            <w:tcW w:w="1493" w:type="dxa"/>
          </w:tcPr>
          <w:p w14:paraId="33FDB909" w14:textId="09702E48" w:rsidR="00E67895" w:rsidRDefault="004C1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E67895">
              <w:rPr>
                <w:b/>
                <w:bCs/>
              </w:rPr>
              <w:t>Welch (2006)</w:t>
            </w:r>
          </w:p>
          <w:p w14:paraId="58F87798" w14:textId="77777777" w:rsidR="00E67895" w:rsidRDefault="00E67895">
            <w:pPr>
              <w:rPr>
                <w:b/>
                <w:bCs/>
              </w:rPr>
            </w:pPr>
            <w:r>
              <w:rPr>
                <w:b/>
                <w:bCs/>
              </w:rPr>
              <w:t>Moog (1976)</w:t>
            </w:r>
          </w:p>
          <w:p w14:paraId="7F20CDF0" w14:textId="38B5173A" w:rsidR="00E67895" w:rsidRPr="00B2303E" w:rsidRDefault="00E678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Vocal development. </w:t>
            </w:r>
          </w:p>
        </w:tc>
        <w:tc>
          <w:tcPr>
            <w:tcW w:w="3322" w:type="dxa"/>
          </w:tcPr>
          <w:p w14:paraId="28896108" w14:textId="222FD094" w:rsidR="00E67895" w:rsidRDefault="00E67895">
            <w:r>
              <w:t>Babbling and vocal play some snatches of songs but lacking overall coherence (0-2) Pot-</w:t>
            </w:r>
            <w:proofErr w:type="spellStart"/>
            <w:r>
              <w:t>pourri</w:t>
            </w:r>
            <w:proofErr w:type="spellEnd"/>
            <w:r>
              <w:t xml:space="preserve"> of songs; borrowing creatively. More coherence</w:t>
            </w:r>
          </w:p>
        </w:tc>
        <w:tc>
          <w:tcPr>
            <w:tcW w:w="2977" w:type="dxa"/>
          </w:tcPr>
          <w:p w14:paraId="395C38AA" w14:textId="587FA076" w:rsidR="00E67895" w:rsidRDefault="00E67895">
            <w:r>
              <w:t>New songs learnt: words, rhythm; melodic contour Pitching stabilises. Create own songs.</w:t>
            </w:r>
          </w:p>
        </w:tc>
        <w:tc>
          <w:tcPr>
            <w:tcW w:w="4110" w:type="dxa"/>
          </w:tcPr>
          <w:p w14:paraId="21F6938C" w14:textId="62AAB900" w:rsidR="00E67895" w:rsidRDefault="00E67895">
            <w:r>
              <w:t xml:space="preserve">Most children singing in tune by age of 11- boys lag behind girls, </w:t>
            </w:r>
          </w:p>
        </w:tc>
        <w:tc>
          <w:tcPr>
            <w:tcW w:w="1843" w:type="dxa"/>
          </w:tcPr>
          <w:p w14:paraId="5B0D7619" w14:textId="5F4D3F93" w:rsidR="00E67895" w:rsidRDefault="00E67895">
            <w:r>
              <w:t>(11-15) Changes in voice due to physical development. Reduced vocal range and pitch stability in boys</w:t>
            </w:r>
          </w:p>
        </w:tc>
      </w:tr>
      <w:tr w:rsidR="00E67895" w14:paraId="1C8F2F3D" w14:textId="77777777" w:rsidTr="004C1845">
        <w:tc>
          <w:tcPr>
            <w:tcW w:w="1493" w:type="dxa"/>
          </w:tcPr>
          <w:p w14:paraId="278148AF" w14:textId="7B3EF037" w:rsidR="00E67895" w:rsidRPr="00B2303E" w:rsidRDefault="00E67895">
            <w:pPr>
              <w:rPr>
                <w:b/>
                <w:bCs/>
              </w:rPr>
            </w:pPr>
            <w:r w:rsidRPr="00B2303E">
              <w:rPr>
                <w:b/>
                <w:bCs/>
              </w:rPr>
              <w:t>Shuter Dyson and Gabriel (1981)</w:t>
            </w:r>
          </w:p>
        </w:tc>
        <w:tc>
          <w:tcPr>
            <w:tcW w:w="3322" w:type="dxa"/>
          </w:tcPr>
          <w:p w14:paraId="25CE289C" w14:textId="3341D66C" w:rsidR="00E67895" w:rsidRDefault="00E67895">
            <w:r>
              <w:t>Very young children (0-1) react to sounds. Older children (2-3) reproduce bits of sounds.</w:t>
            </w:r>
          </w:p>
        </w:tc>
        <w:tc>
          <w:tcPr>
            <w:tcW w:w="2977" w:type="dxa"/>
          </w:tcPr>
          <w:p w14:paraId="70F8A3A3" w14:textId="333A8760" w:rsidR="00E67895" w:rsidRDefault="00E67895">
            <w:r>
              <w:t>Beginning to understand basic sound elements; discriminating pitch and rhythm.</w:t>
            </w:r>
          </w:p>
        </w:tc>
        <w:tc>
          <w:tcPr>
            <w:tcW w:w="4110" w:type="dxa"/>
          </w:tcPr>
          <w:p w14:paraId="0DAAA28C" w14:textId="62BC281C" w:rsidR="00E67895" w:rsidRDefault="00E67895">
            <w:r>
              <w:t>Perception and skill improvement, i.e. tonal and rhythmic. Harmonic sense is established.</w:t>
            </w:r>
          </w:p>
        </w:tc>
        <w:tc>
          <w:tcPr>
            <w:tcW w:w="1843" w:type="dxa"/>
          </w:tcPr>
          <w:p w14:paraId="0A2D0C5D" w14:textId="00AA8331" w:rsidR="00E67895" w:rsidRDefault="00E67895">
            <w:r>
              <w:t>Increase in the cognitive and emotional response to music.</w:t>
            </w:r>
          </w:p>
        </w:tc>
      </w:tr>
      <w:tr w:rsidR="00E67895" w14:paraId="57A3BB57" w14:textId="77777777" w:rsidTr="004C1845">
        <w:tc>
          <w:tcPr>
            <w:tcW w:w="1493" w:type="dxa"/>
          </w:tcPr>
          <w:p w14:paraId="0318D6F7" w14:textId="4FC06946" w:rsidR="00E67895" w:rsidRDefault="00E67895">
            <w:pPr>
              <w:rPr>
                <w:b/>
                <w:bCs/>
              </w:rPr>
            </w:pPr>
            <w:r>
              <w:rPr>
                <w:b/>
                <w:bCs/>
              </w:rPr>
              <w:t>Parsons et. al.  (1978)</w:t>
            </w:r>
          </w:p>
          <w:p w14:paraId="6A825099" w14:textId="370C0362" w:rsidR="00E67895" w:rsidRPr="00B2303E" w:rsidRDefault="00E67895">
            <w:pPr>
              <w:rPr>
                <w:b/>
                <w:bCs/>
              </w:rPr>
            </w:pPr>
          </w:p>
        </w:tc>
        <w:tc>
          <w:tcPr>
            <w:tcW w:w="3322" w:type="dxa"/>
          </w:tcPr>
          <w:p w14:paraId="245AEB94" w14:textId="77777777" w:rsidR="00E67895" w:rsidRDefault="00E67895"/>
        </w:tc>
        <w:tc>
          <w:tcPr>
            <w:tcW w:w="2977" w:type="dxa"/>
          </w:tcPr>
          <w:p w14:paraId="4F0C591E" w14:textId="31CF115B" w:rsidR="00E67895" w:rsidRDefault="00E67895">
            <w:r>
              <w:t>Children see artistic objects in terms of their own experiences</w:t>
            </w:r>
          </w:p>
        </w:tc>
        <w:tc>
          <w:tcPr>
            <w:tcW w:w="4110" w:type="dxa"/>
          </w:tcPr>
          <w:p w14:paraId="27C3B143" w14:textId="412FD2E8" w:rsidR="00E67895" w:rsidRDefault="00E67895">
            <w:r>
              <w:t xml:space="preserve">Understanding the ‘rules’ of public use of artistic symbols. </w:t>
            </w:r>
          </w:p>
        </w:tc>
        <w:tc>
          <w:tcPr>
            <w:tcW w:w="1843" w:type="dxa"/>
          </w:tcPr>
          <w:p w14:paraId="15ACF022" w14:textId="13063389" w:rsidR="00E67895" w:rsidRDefault="00E67895">
            <w:r>
              <w:t xml:space="preserve">Understanding that a wide variety of </w:t>
            </w:r>
            <w:r>
              <w:lastRenderedPageBreak/>
              <w:t>traditions and styles exist</w:t>
            </w:r>
          </w:p>
        </w:tc>
      </w:tr>
      <w:tr w:rsidR="00E67895" w14:paraId="41CE3265" w14:textId="77777777" w:rsidTr="004C1845">
        <w:tc>
          <w:tcPr>
            <w:tcW w:w="1493" w:type="dxa"/>
          </w:tcPr>
          <w:p w14:paraId="3C13E624" w14:textId="558F4F62" w:rsidR="00E67895" w:rsidRPr="00B2303E" w:rsidRDefault="00E67895">
            <w:pPr>
              <w:rPr>
                <w:b/>
                <w:bCs/>
              </w:rPr>
            </w:pPr>
            <w:r w:rsidRPr="00B2303E">
              <w:rPr>
                <w:b/>
                <w:bCs/>
              </w:rPr>
              <w:lastRenderedPageBreak/>
              <w:t>Sloboda (1985)</w:t>
            </w:r>
          </w:p>
        </w:tc>
        <w:tc>
          <w:tcPr>
            <w:tcW w:w="3322" w:type="dxa"/>
          </w:tcPr>
          <w:p w14:paraId="6270C8A5" w14:textId="502BCD98" w:rsidR="00E67895" w:rsidRDefault="00E67895">
            <w:r>
              <w:t>Enculturation: spontaneous acquisition of musical skill. Lack of self-conscious effort and explicit instruction.</w:t>
            </w:r>
          </w:p>
        </w:tc>
        <w:tc>
          <w:tcPr>
            <w:tcW w:w="2977" w:type="dxa"/>
          </w:tcPr>
          <w:p w14:paraId="1BCE4C6B" w14:textId="334BCF41" w:rsidR="00E67895" w:rsidRDefault="00E67895">
            <w:r>
              <w:t xml:space="preserve">Enculturation: children do not aspire to improve their ability to pick up </w:t>
            </w:r>
            <w:r w:rsidR="00B57406">
              <w:t>songs,</w:t>
            </w:r>
            <w:r>
              <w:t xml:space="preserve"> but they do improve</w:t>
            </w:r>
          </w:p>
        </w:tc>
        <w:tc>
          <w:tcPr>
            <w:tcW w:w="4110" w:type="dxa"/>
          </w:tcPr>
          <w:p w14:paraId="54565C9E" w14:textId="71479403" w:rsidR="00E67895" w:rsidRDefault="00E67895">
            <w:r>
              <w:t xml:space="preserve">Training is </w:t>
            </w:r>
            <w:r w:rsidR="00B57406">
              <w:t>self-consciously</w:t>
            </w:r>
            <w:r>
              <w:t xml:space="preserve"> engaged with. Experiences are specific to subculture but based on the foundation of enculturation.</w:t>
            </w:r>
          </w:p>
        </w:tc>
        <w:tc>
          <w:tcPr>
            <w:tcW w:w="1843" w:type="dxa"/>
          </w:tcPr>
          <w:p w14:paraId="01EE3386" w14:textId="75ECC6EE" w:rsidR="00E67895" w:rsidRDefault="00E67895">
            <w:r>
              <w:t>Training contributing to a depth of knowledge and accomplishment in a narrow skill area. Developed through instruction.</w:t>
            </w:r>
          </w:p>
        </w:tc>
      </w:tr>
      <w:tr w:rsidR="00E67895" w14:paraId="6A38D046" w14:textId="77777777" w:rsidTr="004C1845">
        <w:tc>
          <w:tcPr>
            <w:tcW w:w="1493" w:type="dxa"/>
          </w:tcPr>
          <w:p w14:paraId="1E701812" w14:textId="70FE9101" w:rsidR="00E67895" w:rsidRPr="00B2303E" w:rsidRDefault="00E67895">
            <w:pPr>
              <w:rPr>
                <w:b/>
                <w:bCs/>
              </w:rPr>
            </w:pPr>
            <w:r w:rsidRPr="00B2303E">
              <w:rPr>
                <w:b/>
                <w:bCs/>
              </w:rPr>
              <w:t>Ross (1982)</w:t>
            </w:r>
          </w:p>
        </w:tc>
        <w:tc>
          <w:tcPr>
            <w:tcW w:w="3322" w:type="dxa"/>
          </w:tcPr>
          <w:p w14:paraId="4D583A0A" w14:textId="53AC70DD" w:rsidR="00E67895" w:rsidRDefault="00E67895">
            <w:r>
              <w:t xml:space="preserve">Sensory engagement; early relationship to the mood of the music. </w:t>
            </w:r>
          </w:p>
        </w:tc>
        <w:tc>
          <w:tcPr>
            <w:tcW w:w="2977" w:type="dxa"/>
          </w:tcPr>
          <w:p w14:paraId="4CB760C2" w14:textId="7B43B960" w:rsidR="00E67895" w:rsidRDefault="00E67895">
            <w:r>
              <w:t>Doodling and mastery of sound patterns</w:t>
            </w:r>
          </w:p>
        </w:tc>
        <w:tc>
          <w:tcPr>
            <w:tcW w:w="4110" w:type="dxa"/>
          </w:tcPr>
          <w:p w14:paraId="3207C520" w14:textId="76625AF8" w:rsidR="00E67895" w:rsidRDefault="00E67895">
            <w:r>
              <w:t>Emergence of musical procedures conventional competence and association with idiom.</w:t>
            </w:r>
          </w:p>
        </w:tc>
        <w:tc>
          <w:tcPr>
            <w:tcW w:w="1843" w:type="dxa"/>
          </w:tcPr>
          <w:p w14:paraId="0AD30FF9" w14:textId="53174FA9" w:rsidR="00E67895" w:rsidRDefault="00E67895">
            <w:r>
              <w:t>Personal expression, embodying meaning, a vision and significance.</w:t>
            </w:r>
          </w:p>
        </w:tc>
      </w:tr>
    </w:tbl>
    <w:p w14:paraId="79865319" w14:textId="7FEE4A9B" w:rsidR="00B2303E" w:rsidRDefault="00B2303E"/>
    <w:p w14:paraId="73B11158" w14:textId="6AF352AE" w:rsidR="002E6843" w:rsidRPr="002C5160" w:rsidRDefault="002E6843">
      <w:pPr>
        <w:rPr>
          <w:b/>
          <w:bCs/>
        </w:rPr>
      </w:pPr>
    </w:p>
    <w:p w14:paraId="003F115A" w14:textId="77777777" w:rsidR="002C5160" w:rsidRPr="002C5160" w:rsidRDefault="002C5160">
      <w:pPr>
        <w:rPr>
          <w:b/>
          <w:bCs/>
        </w:rPr>
      </w:pPr>
    </w:p>
    <w:sectPr w:rsidR="002C5160" w:rsidRPr="002C5160" w:rsidSect="00B2303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4017" w14:textId="77777777" w:rsidR="00D86774" w:rsidRDefault="00D86774" w:rsidP="002E6843">
      <w:pPr>
        <w:spacing w:after="0" w:line="240" w:lineRule="auto"/>
      </w:pPr>
      <w:r>
        <w:separator/>
      </w:r>
    </w:p>
  </w:endnote>
  <w:endnote w:type="continuationSeparator" w:id="0">
    <w:p w14:paraId="4EC10EC1" w14:textId="77777777" w:rsidR="00D86774" w:rsidRDefault="00D86774" w:rsidP="002E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856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F5061" w14:textId="472EA6A1" w:rsidR="002E6843" w:rsidRDefault="002E6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DFDFC" w14:textId="77777777" w:rsidR="002E6843" w:rsidRDefault="002E6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3DB3" w14:textId="77777777" w:rsidR="00D86774" w:rsidRDefault="00D86774" w:rsidP="002E6843">
      <w:pPr>
        <w:spacing w:after="0" w:line="240" w:lineRule="auto"/>
      </w:pPr>
      <w:r>
        <w:separator/>
      </w:r>
    </w:p>
  </w:footnote>
  <w:footnote w:type="continuationSeparator" w:id="0">
    <w:p w14:paraId="509ADCE1" w14:textId="77777777" w:rsidR="00D86774" w:rsidRDefault="00D86774" w:rsidP="002E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5D14"/>
    <w:multiLevelType w:val="hybridMultilevel"/>
    <w:tmpl w:val="45FC6086"/>
    <w:lvl w:ilvl="0" w:tplc="893E9038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1E424E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CE32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3E73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ECBD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7E4E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B826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50ED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223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F852EC0"/>
    <w:multiLevelType w:val="hybridMultilevel"/>
    <w:tmpl w:val="82F0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8433">
    <w:abstractNumId w:val="0"/>
  </w:num>
  <w:num w:numId="2" w16cid:durableId="92322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3E"/>
    <w:rsid w:val="000D51E3"/>
    <w:rsid w:val="00162529"/>
    <w:rsid w:val="00260A9E"/>
    <w:rsid w:val="002C5160"/>
    <w:rsid w:val="002E6843"/>
    <w:rsid w:val="003918A0"/>
    <w:rsid w:val="003A5297"/>
    <w:rsid w:val="003B2FF9"/>
    <w:rsid w:val="003F06C7"/>
    <w:rsid w:val="00403018"/>
    <w:rsid w:val="004C1845"/>
    <w:rsid w:val="0053093F"/>
    <w:rsid w:val="005C2BD9"/>
    <w:rsid w:val="00607D57"/>
    <w:rsid w:val="00643DD5"/>
    <w:rsid w:val="00686FDE"/>
    <w:rsid w:val="00691487"/>
    <w:rsid w:val="00742DDF"/>
    <w:rsid w:val="007F0E13"/>
    <w:rsid w:val="008C1F1C"/>
    <w:rsid w:val="008D27E2"/>
    <w:rsid w:val="00AE560C"/>
    <w:rsid w:val="00B2303E"/>
    <w:rsid w:val="00B57406"/>
    <w:rsid w:val="00C4614A"/>
    <w:rsid w:val="00C942DD"/>
    <w:rsid w:val="00D53E78"/>
    <w:rsid w:val="00D61E3A"/>
    <w:rsid w:val="00D86774"/>
    <w:rsid w:val="00E53A25"/>
    <w:rsid w:val="00E67895"/>
    <w:rsid w:val="00ED634C"/>
    <w:rsid w:val="00F70CB3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BC74"/>
  <w15:chartTrackingRefBased/>
  <w15:docId w15:val="{96A16999-8E40-4A19-A522-B9EB3F5C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843"/>
  </w:style>
  <w:style w:type="paragraph" w:styleId="Footer">
    <w:name w:val="footer"/>
    <w:basedOn w:val="Normal"/>
    <w:link w:val="FooterChar"/>
    <w:uiPriority w:val="99"/>
    <w:unhideWhenUsed/>
    <w:rsid w:val="002E6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843"/>
  </w:style>
  <w:style w:type="paragraph" w:styleId="ListParagraph">
    <w:name w:val="List Paragraph"/>
    <w:basedOn w:val="Normal"/>
    <w:uiPriority w:val="34"/>
    <w:qFormat/>
    <w:rsid w:val="002C5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0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2132</Characters>
  <Application>Microsoft Office Word</Application>
  <DocSecurity>0</DocSecurity>
  <Lines>128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spruce</dc:creator>
  <cp:keywords/>
  <dc:description/>
  <cp:lastModifiedBy>gary spruce</cp:lastModifiedBy>
  <cp:revision>4</cp:revision>
  <cp:lastPrinted>2020-01-10T18:33:00Z</cp:lastPrinted>
  <dcterms:created xsi:type="dcterms:W3CDTF">2026-03-12T14:59:00Z</dcterms:created>
  <dcterms:modified xsi:type="dcterms:W3CDTF">2026-03-12T14:59:00Z</dcterms:modified>
</cp:coreProperties>
</file>