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0150C" w:rsidRDefault="00632A34" w14:paraId="59E683B8" w14:textId="65A77326">
      <w:pPr/>
      <w:r w:rsidR="46DA289A">
        <w:drawing>
          <wp:anchor distT="0" distB="0" distL="114300" distR="114300" simplePos="0" relativeHeight="251658240" behindDoc="0" locked="0" layoutInCell="1" allowOverlap="1" wp14:anchorId="1940A1D2" wp14:editId="592363E9">
            <wp:simplePos x="0" y="0"/>
            <wp:positionH relativeFrom="column">
              <wp:posOffset>4705350</wp:posOffset>
            </wp:positionH>
            <wp:positionV relativeFrom="paragraph">
              <wp:posOffset>-723900</wp:posOffset>
            </wp:positionV>
            <wp:extent cx="1907906" cy="1567286"/>
            <wp:effectExtent l="0" t="0" r="0" b="0"/>
            <wp:wrapNone/>
            <wp:docPr id="11693247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9324713" name=""/>
                    <pic:cNvPicPr/>
                  </pic:nvPicPr>
                  <pic:blipFill>
                    <a:blip xmlns:r="http://schemas.openxmlformats.org/officeDocument/2006/relationships" r:embed="rId725812537">
                      <a:extLst>
                        <a:ext uri="{28A0092B-C50C-407E-A947-70E740481C1C}">
                          <a14:useLocalDpi xmlns:a14="http://schemas.microsoft.com/office/drawing/2010/main"/>
                        </a:ext>
                      </a:extLst>
                    </a:blip>
                    <a:stretch>
                      <a:fillRect/>
                    </a:stretch>
                  </pic:blipFill>
                  <pic:spPr>
                    <a:xfrm rot="0">
                      <a:off x="0" y="0"/>
                      <a:ext cx="1907906" cy="1567286"/>
                    </a:xfrm>
                    <a:prstGeom prst="rect">
                      <a:avLst/>
                    </a:prstGeom>
                  </pic:spPr>
                </pic:pic>
              </a:graphicData>
            </a:graphic>
            <wp14:sizeRelH relativeFrom="page">
              <wp14:pctWidth>0</wp14:pctWidth>
            </wp14:sizeRelH>
            <wp14:sizeRelV relativeFrom="page">
              <wp14:pctHeight>0</wp14:pctHeight>
            </wp14:sizeRelV>
          </wp:anchor>
        </w:drawing>
      </w:r>
    </w:p>
    <w:p w:rsidR="46DA289A" w:rsidP="46DA289A" w:rsidRDefault="46DA289A" w14:paraId="50FDE2A1" w14:textId="6B099BCE">
      <w:pPr>
        <w:pStyle w:val="Title"/>
        <w:spacing w:after="240"/>
      </w:pPr>
    </w:p>
    <w:p w:rsidR="46DA289A" w:rsidP="46DA289A" w:rsidRDefault="46DA289A" w14:paraId="0BA769A3" w14:textId="6BD40951">
      <w:pPr>
        <w:pStyle w:val="Title"/>
        <w:spacing w:after="240"/>
      </w:pPr>
    </w:p>
    <w:p w:rsidR="19F09679" w:rsidP="19F09679" w:rsidRDefault="19F09679" w14:paraId="30E948EF" w14:textId="58A680CA">
      <w:pPr>
        <w:pStyle w:val="Title"/>
        <w:spacing w:after="240"/>
      </w:pPr>
    </w:p>
    <w:p w:rsidR="19F09679" w:rsidP="19F09679" w:rsidRDefault="19F09679" w14:paraId="575F28EA" w14:textId="675B4991">
      <w:pPr>
        <w:pStyle w:val="Title"/>
        <w:spacing w:after="240"/>
      </w:pPr>
    </w:p>
    <w:p w:rsidRPr="003502FE" w:rsidR="00D831BC" w:rsidP="00653078" w:rsidRDefault="00653078" w14:paraId="25FBEC6D" w14:textId="30D5D6E1">
      <w:pPr>
        <w:pStyle w:val="Title"/>
        <w:spacing w:after="240"/>
      </w:pPr>
      <w:r w:rsidR="412A60EF">
        <w:rPr/>
        <w:t xml:space="preserve">Guidance for </w:t>
      </w:r>
      <w:r w:rsidR="00653078">
        <w:rPr/>
        <w:t xml:space="preserve">Professional Study E Portfolio </w:t>
      </w:r>
    </w:p>
    <w:p w:rsidR="09734E6D" w:rsidP="09734E6D" w:rsidRDefault="09734E6D" w14:paraId="4472A5FC" w14:textId="1D2B7EC5">
      <w:pPr>
        <w:pStyle w:val="Normal"/>
        <w:spacing w:after="240"/>
      </w:pPr>
    </w:p>
    <w:p w:rsidR="282A3010" w:rsidP="1C561E4E" w:rsidRDefault="282A3010" w14:paraId="0C61D5AF" w14:textId="2E308283">
      <w:pPr>
        <w:pStyle w:val="Normal"/>
        <w:spacing w:after="240"/>
      </w:pPr>
      <w:r w:rsidR="282A3010">
        <w:rPr/>
        <w:t xml:space="preserve">Your Professional Study E Portfolio is a live document where you </w:t>
      </w:r>
      <w:r w:rsidR="00579B20">
        <w:rPr/>
        <w:t>will</w:t>
      </w:r>
      <w:r w:rsidR="282A3010">
        <w:rPr/>
        <w:t xml:space="preserve"> record your personal reflections and development as a professional throughout the course</w:t>
      </w:r>
      <w:r w:rsidR="53D1958B">
        <w:rPr/>
        <w:t>. The live document allows it to be</w:t>
      </w:r>
      <w:r w:rsidR="282A3010">
        <w:rPr/>
        <w:t xml:space="preserve"> </w:t>
      </w:r>
      <w:r w:rsidR="282A3010">
        <w:rPr/>
        <w:t>shar</w:t>
      </w:r>
      <w:r w:rsidR="71321B45">
        <w:rPr/>
        <w:t>ed</w:t>
      </w:r>
      <w:r w:rsidR="282A3010">
        <w:rPr/>
        <w:t xml:space="preserve"> with your mentor </w:t>
      </w:r>
      <w:r w:rsidR="4B4DDA90">
        <w:rPr/>
        <w:t xml:space="preserve">and the academic tutors who will support you </w:t>
      </w:r>
      <w:r w:rsidR="646FFEC7">
        <w:rPr/>
        <w:t>along the way</w:t>
      </w:r>
      <w:r w:rsidR="282A3010">
        <w:rPr/>
        <w:t xml:space="preserve">. </w:t>
      </w:r>
    </w:p>
    <w:p w:rsidR="6EE3F02B" w:rsidP="3DCB805E" w:rsidRDefault="6EE3F02B" w14:paraId="2D96336D" w14:textId="6CD9B535">
      <w:pPr>
        <w:pStyle w:val="Normal"/>
        <w:suppressLineNumbers w:val="0"/>
        <w:bidi w:val="0"/>
        <w:spacing w:before="0" w:beforeAutospacing="off" w:after="240" w:afterAutospacing="off" w:line="259" w:lineRule="auto"/>
        <w:ind w:left="0" w:right="0"/>
        <w:jc w:val="left"/>
      </w:pPr>
      <w:r w:rsidR="6EE3F02B">
        <w:rPr/>
        <w:t>Th</w:t>
      </w:r>
      <w:r w:rsidR="27104C0B">
        <w:rPr/>
        <w:t>is module centres around</w:t>
      </w:r>
      <w:r w:rsidR="6EE3F02B">
        <w:rPr/>
        <w:t xml:space="preserve"> </w:t>
      </w:r>
      <w:r w:rsidR="6EE3F02B">
        <w:rPr/>
        <w:t>the</w:t>
      </w:r>
      <w:r w:rsidR="282A3010">
        <w:rPr/>
        <w:t xml:space="preserve"> </w:t>
      </w:r>
      <w:r w:rsidR="282A3010">
        <w:rPr/>
        <w:t xml:space="preserve">Teaching Standards </w:t>
      </w:r>
      <w:r w:rsidR="003E95FF">
        <w:rPr/>
        <w:t>which explore all aspects of being a teaching professional</w:t>
      </w:r>
      <w:r w:rsidR="4888EA41">
        <w:rPr/>
        <w:t xml:space="preserve">. The portfolio document is intended as a template to </w:t>
      </w:r>
      <w:r w:rsidR="2892965D">
        <w:rPr/>
        <w:t>help</w:t>
      </w:r>
      <w:r w:rsidR="4888EA41">
        <w:rPr/>
        <w:t xml:space="preserve"> structure your journey</w:t>
      </w:r>
      <w:r w:rsidR="49184D44">
        <w:rPr/>
        <w:t xml:space="preserve"> </w:t>
      </w:r>
      <w:r w:rsidR="02928502">
        <w:rPr/>
        <w:t xml:space="preserve">discovering these </w:t>
      </w:r>
      <w:r w:rsidR="282A3010">
        <w:rPr/>
        <w:t>within your own teaching, your observations</w:t>
      </w:r>
      <w:r w:rsidR="06D463CC">
        <w:rPr/>
        <w:t xml:space="preserve"> of other teachers</w:t>
      </w:r>
      <w:r w:rsidR="7E039F12">
        <w:rPr/>
        <w:t xml:space="preserve"> and</w:t>
      </w:r>
      <w:r w:rsidR="282A3010">
        <w:rPr/>
        <w:t xml:space="preserve"> through lectures and </w:t>
      </w:r>
      <w:r w:rsidR="282A3010">
        <w:rPr/>
        <w:t>workshops</w:t>
      </w:r>
      <w:r w:rsidR="5286D5F5">
        <w:rPr/>
        <w:t>.</w:t>
      </w:r>
    </w:p>
    <w:p w:rsidR="00A01478" w:rsidP="69A4C40A" w:rsidRDefault="00653078" w14:paraId="75A9FA4B" w14:textId="54C85A52">
      <w:pPr>
        <w:pStyle w:val="Title"/>
        <w:spacing w:after="240" w:line="330" w:lineRule="atLeast"/>
        <w:rPr>
          <w:sz w:val="36"/>
          <w:szCs w:val="36"/>
        </w:rPr>
      </w:pPr>
    </w:p>
    <w:p w:rsidR="00A01478" w:rsidP="69A4C40A" w:rsidRDefault="00653078" w14:paraId="1B04CF57" w14:textId="60C3CF3B">
      <w:pPr>
        <w:pStyle w:val="Title"/>
        <w:spacing w:after="240" w:line="330" w:lineRule="atLeast"/>
        <w:rPr>
          <w:sz w:val="36"/>
          <w:szCs w:val="36"/>
        </w:rPr>
      </w:pPr>
    </w:p>
    <w:p w:rsidR="00A01478" w:rsidP="69A4C40A" w:rsidRDefault="00653078" w14:paraId="4A536E8E" w14:textId="4107EE4E">
      <w:pPr>
        <w:pStyle w:val="Title"/>
        <w:spacing w:after="240" w:line="330" w:lineRule="atLeast"/>
        <w:rPr>
          <w:sz w:val="36"/>
          <w:szCs w:val="36"/>
        </w:rPr>
      </w:pPr>
    </w:p>
    <w:p w:rsidR="00A01478" w:rsidP="69A4C40A" w:rsidRDefault="00653078" w14:paraId="7055E05E" w14:textId="3883FE89">
      <w:pPr>
        <w:pStyle w:val="Title"/>
        <w:spacing w:after="240" w:line="330" w:lineRule="atLeast"/>
        <w:rPr>
          <w:sz w:val="36"/>
          <w:szCs w:val="36"/>
        </w:rPr>
      </w:pPr>
    </w:p>
    <w:p w:rsidR="00A01478" w:rsidP="69A4C40A" w:rsidRDefault="00653078" w14:paraId="5175FCCB" w14:textId="6B48C3F2">
      <w:pPr>
        <w:pStyle w:val="Title"/>
        <w:spacing w:after="240" w:line="330" w:lineRule="atLeast"/>
        <w:rPr>
          <w:sz w:val="36"/>
          <w:szCs w:val="36"/>
        </w:rPr>
      </w:pPr>
    </w:p>
    <w:p w:rsidR="00A01478" w:rsidP="69A4C40A" w:rsidRDefault="00653078" w14:paraId="4D11024A" w14:textId="68AE9951">
      <w:pPr>
        <w:pStyle w:val="Title"/>
        <w:spacing w:after="240" w:line="330" w:lineRule="atLeast"/>
        <w:rPr>
          <w:sz w:val="36"/>
          <w:szCs w:val="36"/>
        </w:rPr>
      </w:pPr>
    </w:p>
    <w:p w:rsidR="00A01478" w:rsidP="69A4C40A" w:rsidRDefault="00653078" w14:paraId="734A5F80" w14:textId="36281B26">
      <w:pPr>
        <w:pStyle w:val="Title"/>
        <w:spacing w:after="240" w:line="330" w:lineRule="atLeast"/>
        <w:rPr>
          <w:sz w:val="36"/>
          <w:szCs w:val="36"/>
        </w:rPr>
      </w:pPr>
    </w:p>
    <w:p w:rsidR="00A01478" w:rsidP="1C561E4E" w:rsidRDefault="00653078" w14:paraId="075426C6" w14:textId="1919A6F1">
      <w:pPr>
        <w:pStyle w:val="Title"/>
        <w:spacing w:after="240" w:line="330" w:lineRule="atLeast"/>
        <w:rPr>
          <w:sz w:val="36"/>
          <w:szCs w:val="36"/>
        </w:rPr>
      </w:pPr>
    </w:p>
    <w:p w:rsidR="00A01478" w:rsidP="1C561E4E" w:rsidRDefault="00653078" w14:paraId="5474A015" w14:textId="6B653BF1">
      <w:pPr>
        <w:pStyle w:val="Title"/>
        <w:spacing w:after="240" w:line="330" w:lineRule="atLeast"/>
        <w:rPr>
          <w:sz w:val="36"/>
          <w:szCs w:val="36"/>
        </w:rPr>
      </w:pPr>
    </w:p>
    <w:p w:rsidR="00A01478" w:rsidP="1C561E4E" w:rsidRDefault="00653078" w14:paraId="52373AA6" w14:textId="3E1A2C6D">
      <w:pPr>
        <w:pStyle w:val="Title"/>
        <w:spacing w:after="240" w:line="330" w:lineRule="atLeast"/>
        <w:rPr>
          <w:sz w:val="36"/>
          <w:szCs w:val="36"/>
        </w:rPr>
      </w:pPr>
    </w:p>
    <w:p w:rsidR="00A01478" w:rsidP="1C561E4E" w:rsidRDefault="00653078" w14:paraId="3FFAB1EB" w14:textId="788B8155">
      <w:pPr>
        <w:pStyle w:val="Title"/>
        <w:spacing w:after="240" w:line="330" w:lineRule="atLeast"/>
        <w:rPr>
          <w:sz w:val="36"/>
          <w:szCs w:val="36"/>
        </w:rPr>
      </w:pPr>
    </w:p>
    <w:p w:rsidR="00A01478" w:rsidP="1C561E4E" w:rsidRDefault="00653078" w14:paraId="031E97A8" w14:textId="29B8A836">
      <w:pPr>
        <w:pStyle w:val="Title"/>
        <w:spacing w:after="240" w:line="330" w:lineRule="atLeast"/>
        <w:rPr>
          <w:sz w:val="36"/>
          <w:szCs w:val="36"/>
        </w:rPr>
      </w:pPr>
      <w:r w:rsidR="19F09679">
        <w:drawing>
          <wp:anchor distT="0" distB="0" distL="114300" distR="114300" simplePos="0" relativeHeight="251658240" behindDoc="0" locked="0" layoutInCell="1" allowOverlap="1" wp14:editId="1D6D6C59" wp14:anchorId="6B30E120">
            <wp:simplePos x="0" y="0"/>
            <wp:positionH relativeFrom="column">
              <wp:posOffset>723900</wp:posOffset>
            </wp:positionH>
            <wp:positionV relativeFrom="paragraph">
              <wp:posOffset>200025</wp:posOffset>
            </wp:positionV>
            <wp:extent cx="6120765" cy="2005965"/>
            <wp:effectExtent l="0" t="0" r="0" b="0"/>
            <wp:wrapNone/>
            <wp:docPr id="976356665" name="Picture 4" descr="A red lines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p>
    <w:p w:rsidR="00A01478" w:rsidP="1C561E4E" w:rsidRDefault="00653078" w14:paraId="7804FC31" w14:textId="2062A06E">
      <w:pPr>
        <w:pStyle w:val="Title"/>
        <w:spacing w:after="240" w:line="330" w:lineRule="atLeast"/>
        <w:rPr>
          <w:sz w:val="36"/>
          <w:szCs w:val="36"/>
        </w:rPr>
      </w:pPr>
    </w:p>
    <w:p w:rsidR="00A01478" w:rsidP="1C561E4E" w:rsidRDefault="00653078" w14:paraId="0BEE6799" w14:textId="4D864AF5">
      <w:pPr>
        <w:pStyle w:val="Title"/>
        <w:spacing w:after="240" w:line="330" w:lineRule="atLeast"/>
        <w:rPr>
          <w:sz w:val="36"/>
          <w:szCs w:val="36"/>
        </w:rPr>
      </w:pPr>
    </w:p>
    <w:p w:rsidR="00A01478" w:rsidP="1C561E4E" w:rsidRDefault="00653078" w14:paraId="383847FF" w14:textId="4619D88D">
      <w:pPr>
        <w:pStyle w:val="Title"/>
        <w:spacing w:after="240" w:line="330" w:lineRule="atLeast"/>
        <w:rPr>
          <w:sz w:val="36"/>
          <w:szCs w:val="36"/>
        </w:rPr>
      </w:pPr>
    </w:p>
    <w:p w:rsidR="00A01478" w:rsidP="19F09679" w:rsidRDefault="00653078" w14:paraId="3F80B6E3" w14:textId="6158C9F8">
      <w:pPr>
        <w:spacing w:after="240" w:line="330" w:lineRule="atLeast"/>
      </w:pPr>
    </w:p>
    <w:p w:rsidR="00A01478" w:rsidP="1C561E4E" w:rsidRDefault="00653078" w14:paraId="2BB52182" w14:textId="41A62166">
      <w:pPr>
        <w:pStyle w:val="Title"/>
        <w:spacing w:after="240" w:line="330" w:lineRule="atLeast"/>
        <w:rPr>
          <w:sz w:val="36"/>
          <w:szCs w:val="36"/>
        </w:rPr>
      </w:pPr>
    </w:p>
    <w:p w:rsidR="00A01478" w:rsidP="1C561E4E" w:rsidRDefault="00653078" w14:paraId="4A1FD825" w14:textId="2517A66A">
      <w:pPr>
        <w:pStyle w:val="Title"/>
        <w:spacing w:after="240" w:line="330" w:lineRule="atLeast"/>
        <w:rPr>
          <w:sz w:val="36"/>
          <w:szCs w:val="36"/>
        </w:rPr>
      </w:pPr>
    </w:p>
    <w:p w:rsidR="00A01478" w:rsidP="69A4C40A" w:rsidRDefault="00653078" w14:paraId="61B49A69" w14:textId="5DA3776E">
      <w:pPr>
        <w:pStyle w:val="Title"/>
        <w:spacing w:after="240" w:line="330" w:lineRule="atLeast"/>
        <w:rPr>
          <w:rFonts w:ascii="CircularXX TT Book" w:hAnsi="CircularXX TT Book" w:eastAsia="CircularXX TT Book" w:cs="CircularXX TT Book"/>
          <w:b w:val="0"/>
          <w:bCs w:val="0"/>
          <w:color w:val="002060"/>
          <w:sz w:val="28"/>
          <w:szCs w:val="28"/>
        </w:rPr>
      </w:pPr>
      <w:r w:rsidRPr="19F09679" w:rsidR="282A3010">
        <w:rPr>
          <w:sz w:val="36"/>
          <w:szCs w:val="36"/>
        </w:rPr>
        <w:t>Teaching Standards</w:t>
      </w:r>
      <w:r w:rsidRPr="19F09679" w:rsidR="282A3010">
        <w:rPr>
          <w:rFonts w:ascii="Calibri" w:hAnsi="Calibri" w:cs="Calibri" w:asciiTheme="minorAscii" w:hAnsiTheme="minorAscii" w:cstheme="minorAscii"/>
          <w:noProof/>
          <w:sz w:val="22"/>
          <w:szCs w:val="22"/>
        </w:rPr>
        <w:t xml:space="preserve"> </w:t>
      </w:r>
    </w:p>
    <w:p w:rsidR="006F1446" w:rsidP="69A4C40A" w:rsidRDefault="006F1446" w14:paraId="760475CF" w14:textId="223C625B">
      <w:pPr>
        <w:pStyle w:val="Normal"/>
        <w:rPr>
          <w:rFonts w:ascii="CircularXX TT Book" w:hAnsi="CircularXX TT Book" w:eastAsia="CircularXX TT Book" w:cs="CircularXX TT Book"/>
          <w:color w:val="002060"/>
        </w:rPr>
      </w:pPr>
      <w:r w:rsidRPr="69A4C40A" w:rsidR="006F1446">
        <w:rPr>
          <w:rFonts w:ascii="CircularXX TT Book" w:hAnsi="CircularXX TT Book" w:eastAsia="CircularXX TT Book" w:cs="CircularXX TT Book"/>
          <w:color w:val="002060"/>
        </w:rPr>
        <w:t xml:space="preserve">The </w:t>
      </w:r>
      <w:hyperlink r:id="R069afc55a2704a8a">
        <w:r w:rsidRPr="69A4C40A" w:rsidR="006F1446">
          <w:rPr>
            <w:rFonts w:ascii="CircularXX TT Book" w:hAnsi="CircularXX TT Book" w:eastAsia="CircularXX TT Book" w:cs="CircularXX TT Book"/>
            <w:color w:val="0563C1"/>
            <w:u w:val="single"/>
          </w:rPr>
          <w:t>DfE’s Teachers’ Standards</w:t>
        </w:r>
      </w:hyperlink>
      <w:r w:rsidRPr="69A4C40A" w:rsidR="006F1446">
        <w:rPr>
          <w:rFonts w:ascii="CircularXX TT Book" w:hAnsi="CircularXX TT Book" w:eastAsia="CircularXX TT Book" w:cs="CircularXX TT Book"/>
          <w:color w:val="002060"/>
        </w:rPr>
        <w:t xml:space="preserve"> are a set of professional standards that are expected to be </w:t>
      </w:r>
      <w:r w:rsidRPr="69A4C40A" w:rsidR="006F1446">
        <w:rPr>
          <w:rFonts w:ascii="CircularXX TT Book" w:hAnsi="CircularXX TT Book" w:eastAsia="CircularXX TT Book" w:cs="CircularXX TT Book"/>
          <w:color w:val="002060"/>
        </w:rPr>
        <w:t>maintained</w:t>
      </w:r>
      <w:r w:rsidRPr="69A4C40A" w:rsidR="006F1446">
        <w:rPr>
          <w:rFonts w:ascii="CircularXX TT Book" w:hAnsi="CircularXX TT Book" w:eastAsia="CircularXX TT Book" w:cs="CircularXX TT Book"/>
          <w:color w:val="002060"/>
        </w:rPr>
        <w:t xml:space="preserve"> by teachers and trainees. There are 9 Teaching Standards in total. </w:t>
      </w:r>
    </w:p>
    <w:p w:rsidR="006F1446" w:rsidP="006F1446" w:rsidRDefault="006F1446" w14:paraId="24287EE9" w14:textId="4B47DD4E">
      <w:pPr>
        <w:rPr>
          <w:rFonts w:ascii="CircularXX TT Book" w:hAnsi="CircularXX TT Book" w:eastAsia="CircularXX TT Book" w:cs="CircularXX TT Book"/>
          <w:color w:val="002060"/>
        </w:rPr>
      </w:pPr>
      <w:r w:rsidRPr="3DCB805E" w:rsidR="456B5B72">
        <w:rPr>
          <w:rFonts w:ascii="CircularXX TT Book" w:hAnsi="CircularXX TT Book" w:eastAsia="CircularXX TT Book" w:cs="CircularXX TT Book"/>
          <w:color w:val="002060"/>
        </w:rPr>
        <w:t xml:space="preserve">You will focus on </w:t>
      </w:r>
      <w:r w:rsidRPr="3DCB805E" w:rsidR="69485BD3">
        <w:rPr>
          <w:rFonts w:ascii="CircularXX TT Book" w:hAnsi="CircularXX TT Book" w:eastAsia="CircularXX TT Book" w:cs="CircularXX TT Book"/>
          <w:color w:val="002060"/>
        </w:rPr>
        <w:t>3</w:t>
      </w:r>
      <w:r w:rsidRPr="3DCB805E" w:rsidR="456B5B72">
        <w:rPr>
          <w:rFonts w:ascii="CircularXX TT Book" w:hAnsi="CircularXX TT Book" w:eastAsia="CircularXX TT Book" w:cs="CircularXX TT Book"/>
          <w:color w:val="002060"/>
        </w:rPr>
        <w:t xml:space="preserve"> of these Standards in depth throughout the year</w:t>
      </w:r>
      <w:r w:rsidRPr="3DCB805E" w:rsidR="456B5B72">
        <w:rPr>
          <w:rFonts w:ascii="CircularXX TT Book" w:hAnsi="CircularXX TT Book" w:eastAsia="CircularXX TT Book" w:cs="CircularXX TT Book"/>
          <w:color w:val="002060"/>
        </w:rPr>
        <w:t xml:space="preserve">. </w:t>
      </w:r>
      <w:r w:rsidRPr="3DCB805E" w:rsidR="1C85AB97">
        <w:rPr>
          <w:rFonts w:ascii="CircularXX TT Book" w:hAnsi="CircularXX TT Book" w:eastAsia="CircularXX TT Book" w:cs="CircularXX TT Book"/>
          <w:color w:val="002060"/>
        </w:rPr>
        <w:t xml:space="preserve">The 2 represented in the pink columns in the table below are </w:t>
      </w:r>
      <w:r w:rsidRPr="3DCB805E" w:rsidR="456B5B72">
        <w:rPr>
          <w:rFonts w:ascii="CircularXX TT Book" w:hAnsi="CircularXX TT Book" w:eastAsia="CircularXX TT Book" w:cs="CircularXX TT Book"/>
          <w:color w:val="002060"/>
        </w:rPr>
        <w:t xml:space="preserve">compulsory ’Depth Standards’: </w:t>
      </w:r>
      <w:r w:rsidRPr="3DCB805E" w:rsidR="35989D6A">
        <w:rPr>
          <w:rFonts w:ascii="CircularXX TT Book" w:hAnsi="CircularXX TT Book" w:eastAsia="CircularXX TT Book" w:cs="CircularXX TT Book"/>
          <w:color w:val="002060"/>
        </w:rPr>
        <w:t>‘Fulfil Wider Professional Responsibilities’ and ‘Personal and Professional Conduct’</w:t>
      </w:r>
      <w:r w:rsidRPr="3DCB805E" w:rsidR="0E9B6B37">
        <w:rPr>
          <w:rFonts w:ascii="CircularXX TT Book" w:hAnsi="CircularXX TT Book" w:eastAsia="CircularXX TT Book" w:cs="CircularXX TT Book"/>
          <w:color w:val="002060"/>
        </w:rPr>
        <w:t>.</w:t>
      </w:r>
      <w:r w:rsidRPr="3DCB805E" w:rsidR="456B5B72">
        <w:rPr>
          <w:rFonts w:ascii="CircularXX TT Book" w:hAnsi="CircularXX TT Book" w:eastAsia="CircularXX TT Book" w:cs="CircularXX TT Book"/>
          <w:color w:val="002060"/>
        </w:rPr>
        <w:t xml:space="preserve">  </w:t>
      </w:r>
      <w:r w:rsidRPr="3DCB805E" w:rsidR="0A67E11E">
        <w:rPr>
          <w:rFonts w:ascii="CircularXX TT Book" w:hAnsi="CircularXX TT Book" w:eastAsia="CircularXX TT Book" w:cs="CircularXX TT Book"/>
          <w:color w:val="002060"/>
        </w:rPr>
        <w:t>You’ll</w:t>
      </w:r>
      <w:r w:rsidRPr="3DCB805E" w:rsidR="0A67E11E">
        <w:rPr>
          <w:rFonts w:ascii="CircularXX TT Book" w:hAnsi="CircularXX TT Book" w:eastAsia="CircularXX TT Book" w:cs="CircularXX TT Book"/>
          <w:color w:val="002060"/>
        </w:rPr>
        <w:t xml:space="preserve"> be </w:t>
      </w:r>
      <w:r w:rsidRPr="3DCB805E" w:rsidR="456B5B72">
        <w:rPr>
          <w:rFonts w:ascii="CircularXX TT Book" w:hAnsi="CircularXX TT Book" w:eastAsia="CircularXX TT Book" w:cs="CircularXX TT Book"/>
          <w:color w:val="002060"/>
        </w:rPr>
        <w:t xml:space="preserve">critically reflecting on and evaluating </w:t>
      </w:r>
      <w:r w:rsidRPr="3DCB805E" w:rsidR="51E220C6">
        <w:rPr>
          <w:rFonts w:ascii="CircularXX TT Book" w:hAnsi="CircularXX TT Book" w:eastAsia="CircularXX TT Book" w:cs="CircularXX TT Book"/>
          <w:color w:val="002060"/>
        </w:rPr>
        <w:t xml:space="preserve">these within your teaching and teaching context </w:t>
      </w:r>
      <w:r w:rsidRPr="3DCB805E" w:rsidR="456B5B72">
        <w:rPr>
          <w:rFonts w:ascii="CircularXX TT Book" w:hAnsi="CircularXX TT Book" w:eastAsia="CircularXX TT Book" w:cs="CircularXX TT Book"/>
          <w:color w:val="002060"/>
        </w:rPr>
        <w:t xml:space="preserve">over the course of the year. You will provide </w:t>
      </w:r>
      <w:r w:rsidRPr="3DCB805E" w:rsidR="06AA4B89">
        <w:rPr>
          <w:rFonts w:ascii="CircularXX TT Book" w:hAnsi="CircularXX TT Book" w:eastAsia="CircularXX TT Book" w:cs="CircularXX TT Book"/>
          <w:color w:val="002060"/>
        </w:rPr>
        <w:t xml:space="preserve">supporting </w:t>
      </w:r>
      <w:r w:rsidRPr="3DCB805E" w:rsidR="456B5B72">
        <w:rPr>
          <w:rFonts w:ascii="CircularXX TT Book" w:hAnsi="CircularXX TT Book" w:eastAsia="CircularXX TT Book" w:cs="CircularXX TT Book"/>
          <w:color w:val="002060"/>
        </w:rPr>
        <w:t xml:space="preserve">evidence for these Depth Standards </w:t>
      </w:r>
      <w:r w:rsidRPr="3DCB805E" w:rsidR="0140B3E7">
        <w:rPr>
          <w:rFonts w:ascii="CircularXX TT Book" w:hAnsi="CircularXX TT Book" w:eastAsia="CircularXX TT Book" w:cs="CircularXX TT Book"/>
          <w:color w:val="002060"/>
        </w:rPr>
        <w:t xml:space="preserve">using a range of templates provided </w:t>
      </w:r>
      <w:r w:rsidRPr="3DCB805E" w:rsidR="456B5B72">
        <w:rPr>
          <w:rFonts w:ascii="CircularXX TT Book" w:hAnsi="CircularXX TT Book" w:eastAsia="CircularXX TT Book" w:cs="CircularXX TT Book"/>
          <w:color w:val="002060"/>
        </w:rPr>
        <w:t xml:space="preserve">to </w:t>
      </w:r>
      <w:r w:rsidRPr="3DCB805E" w:rsidR="456B5B72">
        <w:rPr>
          <w:rFonts w:ascii="CircularXX TT Book" w:hAnsi="CircularXX TT Book" w:eastAsia="CircularXX TT Book" w:cs="CircularXX TT Book"/>
          <w:color w:val="002060"/>
        </w:rPr>
        <w:t>demonstrate</w:t>
      </w:r>
      <w:r w:rsidRPr="3DCB805E" w:rsidR="456B5B72">
        <w:rPr>
          <w:rFonts w:ascii="CircularXX TT Book" w:hAnsi="CircularXX TT Book" w:eastAsia="CircularXX TT Book" w:cs="CircularXX TT Book"/>
          <w:color w:val="002060"/>
        </w:rPr>
        <w:t xml:space="preserve"> your development within them. </w:t>
      </w:r>
    </w:p>
    <w:p w:rsidR="006F1446" w:rsidP="69A4C40A" w:rsidRDefault="006F1446" w14:paraId="6FB1CC54" w14:textId="147F9193">
      <w:pPr>
        <w:rPr>
          <w:rFonts w:ascii="CircularXX TT Book" w:hAnsi="CircularXX TT Book" w:eastAsia="CircularXX TT Book" w:cs="CircularXX TT Book"/>
          <w:color w:val="002060"/>
        </w:rPr>
      </w:pPr>
      <w:r w:rsidRPr="69A4C40A" w:rsidR="5EBCA147">
        <w:rPr>
          <w:rFonts w:ascii="CircularXX TT Book" w:hAnsi="CircularXX TT Book" w:eastAsia="CircularXX TT Book" w:cs="CircularXX TT Book"/>
          <w:color w:val="002060"/>
        </w:rPr>
        <w:t>You</w:t>
      </w:r>
      <w:r w:rsidRPr="69A4C40A" w:rsidR="4B671D14">
        <w:rPr>
          <w:rFonts w:ascii="CircularXX TT Book" w:hAnsi="CircularXX TT Book" w:eastAsia="CircularXX TT Book" w:cs="CircularXX TT Book"/>
          <w:color w:val="002060"/>
        </w:rPr>
        <w:t>r</w:t>
      </w:r>
      <w:r w:rsidRPr="69A4C40A" w:rsidR="18F8FBDE">
        <w:rPr>
          <w:rFonts w:ascii="CircularXX TT Book" w:hAnsi="CircularXX TT Book" w:eastAsia="CircularXX TT Book" w:cs="CircularXX TT Book"/>
          <w:color w:val="002060"/>
        </w:rPr>
        <w:t xml:space="preserve"> </w:t>
      </w:r>
      <w:r w:rsidRPr="69A4C40A" w:rsidR="5EBCA147">
        <w:rPr>
          <w:rFonts w:ascii="CircularXX TT Book" w:hAnsi="CircularXX TT Book" w:eastAsia="CircularXX TT Book" w:cs="CircularXX TT Book"/>
          <w:color w:val="002060"/>
        </w:rPr>
        <w:t>third ‘Depth Standard’</w:t>
      </w:r>
      <w:r w:rsidRPr="69A4C40A" w:rsidR="4B85329B">
        <w:rPr>
          <w:rFonts w:ascii="CircularXX TT Book" w:hAnsi="CircularXX TT Book" w:eastAsia="CircularXX TT Book" w:cs="CircularXX TT Book"/>
          <w:color w:val="002060"/>
        </w:rPr>
        <w:t xml:space="preserve"> </w:t>
      </w:r>
      <w:r w:rsidRPr="69A4C40A" w:rsidR="4CA91133">
        <w:rPr>
          <w:rFonts w:ascii="CircularXX TT Book" w:hAnsi="CircularXX TT Book" w:eastAsia="CircularXX TT Book" w:cs="CircularXX TT Book"/>
          <w:color w:val="002060"/>
        </w:rPr>
        <w:t xml:space="preserve">will be yours to choose </w:t>
      </w:r>
      <w:r w:rsidRPr="69A4C40A" w:rsidR="4B85329B">
        <w:rPr>
          <w:rFonts w:ascii="CircularXX TT Book" w:hAnsi="CircularXX TT Book" w:eastAsia="CircularXX TT Book" w:cs="CircularXX TT Book"/>
          <w:color w:val="002060"/>
        </w:rPr>
        <w:t xml:space="preserve">out of the </w:t>
      </w:r>
      <w:r w:rsidRPr="69A4C40A" w:rsidR="456B5B72">
        <w:rPr>
          <w:rFonts w:ascii="CircularXX TT Book" w:hAnsi="CircularXX TT Book" w:eastAsia="CircularXX TT Book" w:cs="CircularXX TT Book"/>
          <w:color w:val="002060"/>
        </w:rPr>
        <w:t>other 7 Teaching Standards</w:t>
      </w:r>
      <w:r w:rsidRPr="69A4C40A" w:rsidR="60B63110">
        <w:rPr>
          <w:rFonts w:ascii="CircularXX TT Book" w:hAnsi="CircularXX TT Book" w:eastAsia="CircularXX TT Book" w:cs="CircularXX TT Book"/>
          <w:color w:val="002060"/>
        </w:rPr>
        <w:t>, represented in blue in the table below</w:t>
      </w:r>
      <w:r w:rsidRPr="69A4C40A" w:rsidR="433AE1A0">
        <w:rPr>
          <w:rFonts w:ascii="CircularXX TT Book" w:hAnsi="CircularXX TT Book" w:eastAsia="CircularXX TT Book" w:cs="CircularXX TT Book"/>
          <w:color w:val="002060"/>
        </w:rPr>
        <w:t>.</w:t>
      </w:r>
      <w:r w:rsidRPr="69A4C40A" w:rsidR="456B5B72">
        <w:rPr>
          <w:rFonts w:ascii="CircularXX TT Book" w:hAnsi="CircularXX TT Book" w:eastAsia="CircularXX TT Book" w:cs="CircularXX TT Book"/>
          <w:color w:val="002060"/>
        </w:rPr>
        <w:t xml:space="preserve"> </w:t>
      </w:r>
      <w:r w:rsidRPr="69A4C40A" w:rsidR="27D41052">
        <w:rPr>
          <w:rFonts w:ascii="CircularXX TT Book" w:hAnsi="CircularXX TT Book" w:eastAsia="CircularXX TT Book" w:cs="CircularXX TT Book"/>
          <w:color w:val="002060"/>
        </w:rPr>
        <w:t>You do not need to write up reflections or provide evidence for any of the remaining Teaching Standards, but you will have the opportunity to reference them within your evidence templates and reflect on how you have developed within them through the self-assessment scaling exercise.</w:t>
      </w:r>
    </w:p>
    <w:p w:rsidR="006F1446" w:rsidP="0FC48CF6" w:rsidRDefault="006F1446" w14:paraId="33D05A43" w14:textId="0BDCB03F">
      <w:pPr>
        <w:rPr>
          <w:rFonts w:ascii="CircularXX TT Book" w:hAnsi="CircularXX TT Book" w:eastAsia="CircularXX TT Book" w:cs="CircularXX TT Book"/>
          <w:color w:val="002060"/>
        </w:rPr>
      </w:pPr>
    </w:p>
    <w:tbl>
      <w:tblPr>
        <w:tblW w:w="11026" w:type="dxa"/>
        <w:tblInd w:w="-54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663"/>
        <w:gridCol w:w="2513"/>
        <w:gridCol w:w="5850"/>
      </w:tblGrid>
      <w:tr w:rsidR="3DCB805E" w:rsidTr="69A4C40A" w14:paraId="413F37D1">
        <w:trPr>
          <w:trHeight w:val="300"/>
        </w:trPr>
        <w:tc>
          <w:tcPr>
            <w:tcW w:w="2663" w:type="dxa"/>
            <w:vMerge w:val="restart"/>
            <w:tcBorders>
              <w:top w:val="single" w:color="A5A5A5" w:themeColor="accent3" w:sz="4"/>
              <w:left w:val="single" w:color="000000" w:themeColor="text1" w:sz="4"/>
              <w:right w:val="single" w:color="000000" w:themeColor="text1" w:sz="4"/>
            </w:tcBorders>
            <w:shd w:val="clear" w:color="auto" w:fill="FD828A"/>
            <w:tcMar/>
            <w:vAlign w:val="center"/>
          </w:tcPr>
          <w:p w:rsidR="3DCB805E" w:rsidP="3DCB805E" w:rsidRDefault="3DCB805E" w14:paraId="39C353C3">
            <w:pPr>
              <w:spacing w:before="20" w:after="20"/>
              <w:rPr>
                <w:rFonts w:ascii="CircularXX TT" w:hAnsi="CircularXX TT" w:eastAsia="CircularXX TT Book" w:cs="CircularXX TT"/>
                <w:b w:val="1"/>
                <w:bCs w:val="1"/>
              </w:rPr>
            </w:pPr>
            <w:r w:rsidRPr="3DCB805E" w:rsidR="3DCB805E">
              <w:rPr>
                <w:rFonts w:ascii="CircularXX TT" w:hAnsi="CircularXX TT" w:eastAsia="CircularXX TT Book" w:cs="CircularXX TT"/>
                <w:b w:val="1"/>
                <w:bCs w:val="1"/>
                <w:color w:val="002060"/>
              </w:rPr>
              <w:t xml:space="preserve">FULFIL WIDER PROFESSIONAL RESPONSIBILITIES </w:t>
            </w:r>
          </w:p>
        </w:tc>
        <w:tc>
          <w:tcPr>
            <w:tcW w:w="2513" w:type="dxa"/>
            <w:vMerge w:val="restart"/>
            <w:tcBorders>
              <w:top w:val="single" w:color="A5A5A5" w:themeColor="accent3" w:sz="4"/>
              <w:left w:val="single" w:color="000000" w:themeColor="text1" w:sz="4"/>
              <w:right w:val="single" w:color="A5A5A5" w:themeColor="accent3" w:sz="4"/>
            </w:tcBorders>
            <w:shd w:val="clear" w:color="auto" w:fill="FD828A"/>
            <w:tcMar/>
            <w:vAlign w:val="center"/>
          </w:tcPr>
          <w:p w:rsidR="3DCB805E" w:rsidP="3DCB805E" w:rsidRDefault="3DCB805E" w14:paraId="296C49AE" w14:textId="57B4D9F9">
            <w:pPr>
              <w:rPr>
                <w:rFonts w:ascii="CircularXX TT" w:hAnsi="CircularXX TT" w:eastAsia="CircularXX TT Book" w:cs="CircularXX TT"/>
                <w:b w:val="1"/>
                <w:bCs w:val="1"/>
                <w:color w:val="002060"/>
              </w:rPr>
            </w:pPr>
            <w:r w:rsidRPr="3DCB805E" w:rsidR="3DCB805E">
              <w:rPr>
                <w:rFonts w:ascii="CircularXX TT" w:hAnsi="CircularXX TT" w:eastAsia="CircularXX TT Book" w:cs="CircularXX TT"/>
                <w:b w:val="1"/>
                <w:bCs w:val="1"/>
                <w:color w:val="002060"/>
              </w:rPr>
              <w:t>PERSONAL &amp; PROFESSIONAL CONDUCT</w:t>
            </w:r>
          </w:p>
        </w:tc>
        <w:tc>
          <w:tcPr>
            <w:tcW w:w="5850" w:type="dxa"/>
            <w:tcBorders>
              <w:top w:val="single" w:color="A5A5A5" w:themeColor="accent3" w:sz="4"/>
              <w:left w:val="single" w:color="A5A5A5" w:themeColor="accent3" w:sz="4"/>
              <w:bottom w:val="single" w:color="A5A5A5" w:themeColor="accent3" w:sz="4"/>
              <w:right w:val="single" w:color="A5A5A5" w:themeColor="accent3" w:sz="4"/>
            </w:tcBorders>
            <w:shd w:val="clear" w:color="auto" w:fill="002060"/>
            <w:tcMar/>
            <w:vAlign w:val="center"/>
          </w:tcPr>
          <w:p w:rsidR="3DCB805E" w:rsidP="3DCB805E" w:rsidRDefault="3DCB805E" w14:paraId="395A7C6C">
            <w:pPr>
              <w:numPr>
                <w:ilvl w:val="0"/>
                <w:numId w:val="17"/>
              </w:numPr>
              <w:pBdr>
                <w:top w:val="nil" w:color="000000" w:sz="0" w:space="0"/>
                <w:left w:val="nil" w:color="000000" w:sz="0" w:space="0"/>
                <w:bottom w:val="nil" w:color="000000" w:sz="0" w:space="0"/>
                <w:right w:val="nil" w:color="000000" w:sz="0" w:space="0"/>
                <w:between w:val="nil" w:color="000000" w:sz="0" w:space="0"/>
              </w:pBdr>
              <w:spacing w:before="20" w:after="20"/>
              <w:ind w:left="504"/>
              <w:rPr>
                <w:rFonts w:ascii="CircularXX TT" w:hAnsi="CircularXX TT" w:eastAsia="CircularXX TT Book" w:cs="CircularXX TT"/>
                <w:b w:val="1"/>
                <w:bCs w:val="1"/>
                <w:color w:val="FFFFFF" w:themeColor="background1" w:themeTint="FF" w:themeShade="FF"/>
              </w:rPr>
            </w:pPr>
            <w:r w:rsidRPr="3DCB805E" w:rsidR="3DCB805E">
              <w:rPr>
                <w:rFonts w:ascii="CircularXX TT" w:hAnsi="CircularXX TT" w:eastAsia="CircularXX TT Book" w:cs="CircularXX TT"/>
                <w:b w:val="1"/>
                <w:bCs w:val="1"/>
                <w:color w:val="FFFFFF" w:themeColor="background1" w:themeTint="FF" w:themeShade="FF"/>
              </w:rPr>
              <w:t xml:space="preserve">SETTING HIGH EXPECTATIONS WHICH INSPIRE, MOTIVATE &amp; CHALLENGE PUPILS </w:t>
            </w:r>
          </w:p>
        </w:tc>
      </w:tr>
      <w:tr w:rsidR="3DCB805E" w:rsidTr="69A4C40A" w14:paraId="2FD47BBC">
        <w:trPr>
          <w:trHeight w:val="300"/>
        </w:trPr>
        <w:tc>
          <w:tcPr>
            <w:tcW w:w="2663" w:type="dxa"/>
            <w:vMerge/>
            <w:tcMar/>
          </w:tcPr>
          <w:p w14:paraId="67F41137"/>
        </w:tc>
        <w:tc>
          <w:tcPr>
            <w:tcW w:w="2513" w:type="dxa"/>
            <w:vMerge/>
            <w:tcMar/>
          </w:tcPr>
          <w:p w14:paraId="4AACE844"/>
        </w:tc>
        <w:tc>
          <w:tcPr>
            <w:tcW w:w="5850" w:type="dxa"/>
            <w:tcBorders>
              <w:top w:val="single" w:color="A5A5A5" w:themeColor="accent3" w:sz="4"/>
              <w:left w:val="single" w:color="A5A5A5" w:themeColor="accent3" w:sz="4"/>
              <w:bottom w:val="single" w:color="A5A5A5" w:themeColor="accent3" w:sz="4"/>
              <w:right w:val="single" w:color="A5A5A5" w:themeColor="accent3" w:sz="4"/>
            </w:tcBorders>
            <w:shd w:val="clear" w:color="auto" w:fill="002060"/>
            <w:tcMar/>
            <w:vAlign w:val="center"/>
          </w:tcPr>
          <w:p w:rsidR="3DCB805E" w:rsidP="3DCB805E" w:rsidRDefault="3DCB805E" w14:paraId="3757BA08">
            <w:pPr>
              <w:numPr>
                <w:ilvl w:val="0"/>
                <w:numId w:val="17"/>
              </w:numPr>
              <w:pBdr>
                <w:top w:val="nil" w:color="000000" w:sz="0" w:space="0"/>
                <w:left w:val="nil" w:color="000000" w:sz="0" w:space="0"/>
                <w:bottom w:val="nil" w:color="000000" w:sz="0" w:space="0"/>
                <w:right w:val="nil" w:color="000000" w:sz="0" w:space="0"/>
                <w:between w:val="nil" w:color="000000" w:sz="0" w:space="0"/>
              </w:pBdr>
              <w:spacing w:before="20" w:after="0"/>
              <w:ind w:left="504"/>
              <w:rPr>
                <w:rFonts w:ascii="CircularXX TT" w:hAnsi="CircularXX TT" w:eastAsia="CircularXX TT Book" w:cs="CircularXX TT"/>
                <w:b w:val="1"/>
                <w:bCs w:val="1"/>
                <w:color w:val="FFFFFF" w:themeColor="background1" w:themeTint="FF" w:themeShade="FF"/>
              </w:rPr>
            </w:pPr>
            <w:r w:rsidRPr="3DCB805E" w:rsidR="3DCB805E">
              <w:rPr>
                <w:rFonts w:ascii="CircularXX TT" w:hAnsi="CircularXX TT" w:eastAsia="CircularXX TT Book" w:cs="CircularXX TT"/>
                <w:b w:val="1"/>
                <w:bCs w:val="1"/>
                <w:color w:val="FFFFFF" w:themeColor="background1" w:themeTint="FF" w:themeShade="FF"/>
              </w:rPr>
              <w:t>PROMOTE GOOD PROGRESS &amp; OUTCOMES BY PUPILS</w:t>
            </w:r>
          </w:p>
          <w:p w:rsidR="3DCB805E" w:rsidP="3DCB805E" w:rsidRDefault="3DCB805E" w14:paraId="0B57330C">
            <w:pPr>
              <w:pBdr>
                <w:top w:val="nil" w:color="000000" w:sz="0" w:space="0"/>
                <w:left w:val="nil" w:color="000000" w:sz="0" w:space="0"/>
                <w:bottom w:val="nil" w:color="000000" w:sz="0" w:space="0"/>
                <w:right w:val="nil" w:color="000000" w:sz="0" w:space="0"/>
                <w:between w:val="nil" w:color="000000" w:sz="0" w:space="0"/>
              </w:pBdr>
              <w:spacing w:after="20"/>
              <w:ind w:left="504"/>
              <w:rPr>
                <w:rFonts w:ascii="CircularXX TT" w:hAnsi="CircularXX TT" w:eastAsia="CircularXX TT Book" w:cs="CircularXX TT"/>
                <w:b w:val="1"/>
                <w:bCs w:val="1"/>
                <w:color w:val="FFFFFF" w:themeColor="background1" w:themeTint="FF" w:themeShade="FF"/>
              </w:rPr>
            </w:pPr>
          </w:p>
        </w:tc>
      </w:tr>
      <w:tr w:rsidR="3DCB805E" w:rsidTr="69A4C40A" w14:paraId="07FEBD78">
        <w:trPr>
          <w:trHeight w:val="300"/>
        </w:trPr>
        <w:tc>
          <w:tcPr>
            <w:tcW w:w="2663" w:type="dxa"/>
            <w:vMerge/>
            <w:tcMar/>
          </w:tcPr>
          <w:p w14:paraId="64B1A02C"/>
        </w:tc>
        <w:tc>
          <w:tcPr>
            <w:tcW w:w="2513" w:type="dxa"/>
            <w:vMerge/>
            <w:tcMar/>
          </w:tcPr>
          <w:p w14:paraId="7D93BF63"/>
        </w:tc>
        <w:tc>
          <w:tcPr>
            <w:tcW w:w="5850" w:type="dxa"/>
            <w:tcBorders>
              <w:top w:val="single" w:color="A5A5A5" w:themeColor="accent3" w:sz="4"/>
              <w:left w:val="single" w:color="A5A5A5" w:themeColor="accent3" w:sz="4"/>
              <w:bottom w:val="single" w:color="A5A5A5" w:themeColor="accent3" w:sz="4"/>
              <w:right w:val="single" w:color="A5A5A5" w:themeColor="accent3" w:sz="4"/>
            </w:tcBorders>
            <w:shd w:val="clear" w:color="auto" w:fill="002060"/>
            <w:tcMar/>
            <w:vAlign w:val="center"/>
          </w:tcPr>
          <w:p w:rsidR="3DCB805E" w:rsidP="3DCB805E" w:rsidRDefault="3DCB805E" w14:paraId="4E73B9BF">
            <w:pPr>
              <w:numPr>
                <w:ilvl w:val="0"/>
                <w:numId w:val="17"/>
              </w:numPr>
              <w:pBdr>
                <w:top w:val="nil" w:color="000000" w:sz="0" w:space="0"/>
                <w:left w:val="nil" w:color="000000" w:sz="0" w:space="0"/>
                <w:bottom w:val="nil" w:color="000000" w:sz="0" w:space="0"/>
                <w:right w:val="nil" w:color="000000" w:sz="0" w:space="0"/>
                <w:between w:val="nil" w:color="000000" w:sz="0" w:space="0"/>
              </w:pBdr>
              <w:spacing w:before="20" w:after="0"/>
              <w:ind w:left="504"/>
              <w:rPr>
                <w:rFonts w:ascii="CircularXX TT" w:hAnsi="CircularXX TT" w:eastAsia="CircularXX TT Book" w:cs="CircularXX TT"/>
                <w:b w:val="1"/>
                <w:bCs w:val="1"/>
                <w:color w:val="FFFFFF" w:themeColor="background1" w:themeTint="FF" w:themeShade="FF"/>
              </w:rPr>
            </w:pPr>
            <w:r w:rsidRPr="3DCB805E" w:rsidR="3DCB805E">
              <w:rPr>
                <w:rFonts w:ascii="CircularXX TT" w:hAnsi="CircularXX TT" w:eastAsia="CircularXX TT Book" w:cs="CircularXX TT"/>
                <w:b w:val="1"/>
                <w:bCs w:val="1"/>
                <w:color w:val="FFFFFF" w:themeColor="background1" w:themeTint="FF" w:themeShade="FF"/>
              </w:rPr>
              <w:t>DEMONSTRATE GOOD SUBJECT &amp; CURRICULUM KNOWLEDGE</w:t>
            </w:r>
          </w:p>
          <w:p w:rsidR="3DCB805E" w:rsidP="3DCB805E" w:rsidRDefault="3DCB805E" w14:paraId="627EAE54">
            <w:pPr>
              <w:pBdr>
                <w:top w:val="nil" w:color="000000" w:sz="0" w:space="0"/>
                <w:left w:val="nil" w:color="000000" w:sz="0" w:space="0"/>
                <w:bottom w:val="nil" w:color="000000" w:sz="0" w:space="0"/>
                <w:right w:val="nil" w:color="000000" w:sz="0" w:space="0"/>
                <w:between w:val="nil" w:color="000000" w:sz="0" w:space="0"/>
              </w:pBdr>
              <w:spacing w:after="20"/>
              <w:ind w:left="504"/>
              <w:rPr>
                <w:rFonts w:ascii="CircularXX TT" w:hAnsi="CircularXX TT" w:eastAsia="CircularXX TT Book" w:cs="CircularXX TT"/>
                <w:b w:val="1"/>
                <w:bCs w:val="1"/>
                <w:color w:val="FFFFFF" w:themeColor="background1" w:themeTint="FF" w:themeShade="FF"/>
              </w:rPr>
            </w:pPr>
          </w:p>
        </w:tc>
      </w:tr>
      <w:tr w:rsidR="3DCB805E" w:rsidTr="69A4C40A" w14:paraId="6EADBBCB">
        <w:trPr>
          <w:trHeight w:val="300"/>
        </w:trPr>
        <w:tc>
          <w:tcPr>
            <w:tcW w:w="2663" w:type="dxa"/>
            <w:vMerge/>
            <w:tcMar/>
          </w:tcPr>
          <w:p w14:paraId="7C735682"/>
        </w:tc>
        <w:tc>
          <w:tcPr>
            <w:tcW w:w="2513" w:type="dxa"/>
            <w:vMerge/>
            <w:tcMar/>
          </w:tcPr>
          <w:p w14:paraId="21F6B4B4"/>
        </w:tc>
        <w:tc>
          <w:tcPr>
            <w:tcW w:w="5850" w:type="dxa"/>
            <w:tcBorders>
              <w:top w:val="single" w:color="A5A5A5" w:themeColor="accent3" w:sz="4"/>
              <w:left w:val="single" w:color="A5A5A5" w:themeColor="accent3" w:sz="4"/>
              <w:bottom w:val="single" w:color="A5A5A5" w:themeColor="accent3" w:sz="4"/>
              <w:right w:val="single" w:color="A5A5A5" w:themeColor="accent3" w:sz="4"/>
            </w:tcBorders>
            <w:shd w:val="clear" w:color="auto" w:fill="002060"/>
            <w:tcMar/>
            <w:vAlign w:val="center"/>
          </w:tcPr>
          <w:p w:rsidR="3DCB805E" w:rsidP="3DCB805E" w:rsidRDefault="3DCB805E" w14:paraId="038DEF99">
            <w:pPr>
              <w:numPr>
                <w:ilvl w:val="0"/>
                <w:numId w:val="17"/>
              </w:numPr>
              <w:pBdr>
                <w:top w:val="nil" w:color="000000" w:sz="0" w:space="0"/>
                <w:left w:val="nil" w:color="000000" w:sz="0" w:space="0"/>
                <w:bottom w:val="nil" w:color="000000" w:sz="0" w:space="0"/>
                <w:right w:val="nil" w:color="000000" w:sz="0" w:space="0"/>
                <w:between w:val="nil" w:color="000000" w:sz="0" w:space="0"/>
              </w:pBdr>
              <w:spacing w:before="20" w:after="0"/>
              <w:ind w:left="504"/>
              <w:rPr>
                <w:rFonts w:ascii="CircularXX TT" w:hAnsi="CircularXX TT" w:eastAsia="CircularXX TT Book" w:cs="CircularXX TT"/>
                <w:b w:val="1"/>
                <w:bCs w:val="1"/>
                <w:color w:val="FFFFFF" w:themeColor="background1" w:themeTint="FF" w:themeShade="FF"/>
              </w:rPr>
            </w:pPr>
            <w:r w:rsidRPr="3DCB805E" w:rsidR="3DCB805E">
              <w:rPr>
                <w:rFonts w:ascii="CircularXX TT" w:hAnsi="CircularXX TT" w:eastAsia="CircularXX TT Book" w:cs="CircularXX TT"/>
                <w:b w:val="1"/>
                <w:bCs w:val="1"/>
                <w:color w:val="FFFFFF" w:themeColor="background1" w:themeTint="FF" w:themeShade="FF"/>
              </w:rPr>
              <w:t>PLAN &amp; TEACH WELL-STRUCTURED LESSONS</w:t>
            </w:r>
          </w:p>
          <w:p w:rsidR="3DCB805E" w:rsidP="3DCB805E" w:rsidRDefault="3DCB805E" w14:paraId="77B6DEED">
            <w:pPr>
              <w:pBdr>
                <w:top w:val="nil" w:color="000000" w:sz="0" w:space="0"/>
                <w:left w:val="nil" w:color="000000" w:sz="0" w:space="0"/>
                <w:bottom w:val="nil" w:color="000000" w:sz="0" w:space="0"/>
                <w:right w:val="nil" w:color="000000" w:sz="0" w:space="0"/>
                <w:between w:val="nil" w:color="000000" w:sz="0" w:space="0"/>
              </w:pBdr>
              <w:spacing w:after="20"/>
              <w:ind w:left="504"/>
              <w:rPr>
                <w:rFonts w:ascii="CircularXX TT" w:hAnsi="CircularXX TT" w:eastAsia="CircularXX TT Book" w:cs="CircularXX TT"/>
                <w:b w:val="1"/>
                <w:bCs w:val="1"/>
                <w:color w:val="FFFFFF" w:themeColor="background1" w:themeTint="FF" w:themeShade="FF"/>
              </w:rPr>
            </w:pPr>
          </w:p>
        </w:tc>
      </w:tr>
      <w:tr w:rsidR="3DCB805E" w:rsidTr="69A4C40A" w14:paraId="44C8F3AC">
        <w:trPr>
          <w:trHeight w:val="300"/>
        </w:trPr>
        <w:tc>
          <w:tcPr>
            <w:tcW w:w="2663" w:type="dxa"/>
            <w:vMerge/>
            <w:tcMar/>
          </w:tcPr>
          <w:p w14:paraId="41746A36"/>
        </w:tc>
        <w:tc>
          <w:tcPr>
            <w:tcW w:w="2513" w:type="dxa"/>
            <w:vMerge/>
            <w:tcMar/>
          </w:tcPr>
          <w:p w14:paraId="260F7C03"/>
        </w:tc>
        <w:tc>
          <w:tcPr>
            <w:tcW w:w="5850" w:type="dxa"/>
            <w:tcBorders>
              <w:top w:val="single" w:color="A5A5A5" w:themeColor="accent3" w:sz="4"/>
              <w:left w:val="single" w:color="A5A5A5" w:themeColor="accent3" w:sz="4"/>
              <w:bottom w:val="single" w:color="A5A5A5" w:themeColor="accent3" w:sz="4"/>
              <w:right w:val="single" w:color="A5A5A5" w:themeColor="accent3" w:sz="4"/>
            </w:tcBorders>
            <w:shd w:val="clear" w:color="auto" w:fill="002060"/>
            <w:tcMar/>
            <w:vAlign w:val="center"/>
          </w:tcPr>
          <w:p w:rsidR="3DCB805E" w:rsidP="3DCB805E" w:rsidRDefault="3DCB805E" w14:paraId="092A4080">
            <w:pPr>
              <w:numPr>
                <w:ilvl w:val="0"/>
                <w:numId w:val="17"/>
              </w:numPr>
              <w:pBdr>
                <w:top w:val="nil" w:color="000000" w:sz="0" w:space="0"/>
                <w:left w:val="nil" w:color="000000" w:sz="0" w:space="0"/>
                <w:bottom w:val="nil" w:color="000000" w:sz="0" w:space="0"/>
                <w:right w:val="nil" w:color="000000" w:sz="0" w:space="0"/>
                <w:between w:val="nil" w:color="000000" w:sz="0" w:space="0"/>
              </w:pBdr>
              <w:spacing w:before="20" w:after="20"/>
              <w:ind w:left="504"/>
              <w:rPr>
                <w:rFonts w:ascii="CircularXX TT" w:hAnsi="CircularXX TT" w:eastAsia="CircularXX TT Book" w:cs="CircularXX TT"/>
                <w:b w:val="1"/>
                <w:bCs w:val="1"/>
                <w:color w:val="FFFFFF" w:themeColor="background1" w:themeTint="FF" w:themeShade="FF"/>
              </w:rPr>
            </w:pPr>
            <w:r w:rsidRPr="3DCB805E" w:rsidR="3DCB805E">
              <w:rPr>
                <w:rFonts w:ascii="CircularXX TT" w:hAnsi="CircularXX TT" w:eastAsia="CircularXX TT Book" w:cs="CircularXX TT"/>
                <w:b w:val="1"/>
                <w:bCs w:val="1"/>
                <w:color w:val="FFFFFF" w:themeColor="background1" w:themeTint="FF" w:themeShade="FF"/>
              </w:rPr>
              <w:t xml:space="preserve">ADAPT TEACHING TO RESPOND TO THE STRENGTHS &amp; NEEDS OF ALL PUPILS </w:t>
            </w:r>
          </w:p>
        </w:tc>
      </w:tr>
      <w:tr w:rsidR="3DCB805E" w:rsidTr="69A4C40A" w14:paraId="0B849DD1">
        <w:trPr>
          <w:trHeight w:val="300"/>
        </w:trPr>
        <w:tc>
          <w:tcPr>
            <w:tcW w:w="2663" w:type="dxa"/>
            <w:vMerge/>
            <w:tcMar/>
          </w:tcPr>
          <w:p w14:paraId="2C9F7823"/>
        </w:tc>
        <w:tc>
          <w:tcPr>
            <w:tcW w:w="2513" w:type="dxa"/>
            <w:vMerge/>
            <w:tcMar/>
          </w:tcPr>
          <w:p w14:paraId="56C71CB3"/>
        </w:tc>
        <w:tc>
          <w:tcPr>
            <w:tcW w:w="5850" w:type="dxa"/>
            <w:tcBorders>
              <w:top w:val="single" w:color="A5A5A5" w:themeColor="accent3" w:sz="4"/>
              <w:left w:val="single" w:color="A5A5A5" w:themeColor="accent3" w:sz="4"/>
              <w:bottom w:val="single" w:color="A5A5A5" w:themeColor="accent3" w:sz="4"/>
              <w:right w:val="single" w:color="A5A5A5" w:themeColor="accent3" w:sz="4"/>
            </w:tcBorders>
            <w:shd w:val="clear" w:color="auto" w:fill="002060"/>
            <w:tcMar/>
            <w:vAlign w:val="center"/>
          </w:tcPr>
          <w:p w:rsidR="3DCB805E" w:rsidP="3DCB805E" w:rsidRDefault="3DCB805E" w14:paraId="22A6585B">
            <w:pPr>
              <w:numPr>
                <w:ilvl w:val="0"/>
                <w:numId w:val="17"/>
              </w:numPr>
              <w:pBdr>
                <w:top w:val="nil" w:color="000000" w:sz="0" w:space="0"/>
                <w:left w:val="nil" w:color="000000" w:sz="0" w:space="0"/>
                <w:bottom w:val="nil" w:color="000000" w:sz="0" w:space="0"/>
                <w:right w:val="nil" w:color="000000" w:sz="0" w:space="0"/>
                <w:between w:val="nil" w:color="000000" w:sz="0" w:space="0"/>
              </w:pBdr>
              <w:spacing w:before="20" w:after="0"/>
              <w:ind w:left="504"/>
              <w:rPr>
                <w:rFonts w:ascii="CircularXX TT" w:hAnsi="CircularXX TT" w:eastAsia="CircularXX TT Book" w:cs="CircularXX TT"/>
                <w:b w:val="1"/>
                <w:bCs w:val="1"/>
                <w:color w:val="FFFFFF" w:themeColor="background1" w:themeTint="FF" w:themeShade="FF"/>
              </w:rPr>
            </w:pPr>
            <w:r w:rsidRPr="3DCB805E" w:rsidR="3DCB805E">
              <w:rPr>
                <w:rFonts w:ascii="CircularXX TT" w:hAnsi="CircularXX TT" w:eastAsia="CircularXX TT Book" w:cs="CircularXX TT"/>
                <w:b w:val="1"/>
                <w:bCs w:val="1"/>
                <w:color w:val="FFFFFF" w:themeColor="background1" w:themeTint="FF" w:themeShade="FF"/>
              </w:rPr>
              <w:t>MAKE ACCURATE &amp; PRODUCTIVE USE OF ASSESSMENT</w:t>
            </w:r>
          </w:p>
          <w:p w:rsidR="3DCB805E" w:rsidP="3DCB805E" w:rsidRDefault="3DCB805E" w14:paraId="69186983">
            <w:pPr>
              <w:pBdr>
                <w:top w:val="nil" w:color="000000" w:sz="0" w:space="0"/>
                <w:left w:val="nil" w:color="000000" w:sz="0" w:space="0"/>
                <w:bottom w:val="nil" w:color="000000" w:sz="0" w:space="0"/>
                <w:right w:val="nil" w:color="000000" w:sz="0" w:space="0"/>
                <w:between w:val="nil" w:color="000000" w:sz="0" w:space="0"/>
              </w:pBdr>
              <w:spacing w:after="20"/>
              <w:ind w:left="504"/>
              <w:rPr>
                <w:rFonts w:ascii="CircularXX TT" w:hAnsi="CircularXX TT" w:eastAsia="CircularXX TT Book" w:cs="CircularXX TT"/>
                <w:b w:val="1"/>
                <w:bCs w:val="1"/>
                <w:color w:val="FFFFFF" w:themeColor="background1" w:themeTint="FF" w:themeShade="FF"/>
              </w:rPr>
            </w:pPr>
          </w:p>
        </w:tc>
      </w:tr>
      <w:tr w:rsidR="3DCB805E" w:rsidTr="69A4C40A" w14:paraId="6D318A0B">
        <w:trPr>
          <w:trHeight w:val="300"/>
        </w:trPr>
        <w:tc>
          <w:tcPr>
            <w:tcW w:w="2663" w:type="dxa"/>
            <w:vMerge/>
            <w:tcMar/>
          </w:tcPr>
          <w:p w14:paraId="24D83294"/>
        </w:tc>
        <w:tc>
          <w:tcPr>
            <w:tcW w:w="2513" w:type="dxa"/>
            <w:vMerge/>
            <w:tcMar/>
          </w:tcPr>
          <w:p w14:paraId="79BAB105"/>
        </w:tc>
        <w:tc>
          <w:tcPr>
            <w:tcW w:w="5850" w:type="dxa"/>
            <w:tcBorders>
              <w:top w:val="single" w:color="A5A5A5" w:themeColor="accent3" w:sz="4"/>
              <w:left w:val="single" w:color="A5A5A5" w:themeColor="accent3" w:sz="4"/>
              <w:bottom w:val="single" w:color="A5A5A5" w:themeColor="accent3" w:sz="4"/>
              <w:right w:val="single" w:color="A5A5A5" w:themeColor="accent3" w:sz="4"/>
            </w:tcBorders>
            <w:shd w:val="clear" w:color="auto" w:fill="002060"/>
            <w:tcMar/>
            <w:vAlign w:val="center"/>
          </w:tcPr>
          <w:p w:rsidR="3DCB805E" w:rsidP="3DCB805E" w:rsidRDefault="3DCB805E" w14:paraId="29E1790D" w14:textId="2850C643">
            <w:pPr>
              <w:numPr>
                <w:ilvl w:val="0"/>
                <w:numId w:val="17"/>
              </w:numPr>
              <w:pBdr>
                <w:top w:val="nil" w:color="000000" w:sz="0" w:space="0"/>
                <w:left w:val="nil" w:color="000000" w:sz="0" w:space="0"/>
                <w:bottom w:val="nil" w:color="000000" w:sz="0" w:space="0"/>
                <w:right w:val="nil" w:color="000000" w:sz="0" w:space="0"/>
                <w:between w:val="nil" w:color="000000" w:sz="0" w:space="0"/>
              </w:pBdr>
              <w:spacing w:before="20" w:after="0"/>
              <w:ind w:left="504"/>
              <w:rPr>
                <w:rFonts w:ascii="CircularXX TT" w:hAnsi="CircularXX TT" w:eastAsia="CircularXX TT Book" w:cs="CircularXX TT"/>
                <w:b w:val="1"/>
                <w:bCs w:val="1"/>
                <w:color w:val="FFFFFF" w:themeColor="background1" w:themeTint="FF" w:themeShade="FF"/>
              </w:rPr>
            </w:pPr>
            <w:r w:rsidRPr="3DCB805E" w:rsidR="3DCB805E">
              <w:rPr>
                <w:rFonts w:ascii="CircularXX TT" w:hAnsi="CircularXX TT" w:eastAsia="CircularXX TT Book" w:cs="CircularXX TT"/>
                <w:b w:val="1"/>
                <w:bCs w:val="1"/>
                <w:color w:val="FFFFFF" w:themeColor="background1" w:themeTint="FF" w:themeShade="FF"/>
              </w:rPr>
              <w:t xml:space="preserve">MANAGE BEHAVIOUR EFFECTIVELY TO ENSURE A GOOD &amp; SAFE LEARNING ENVIRONMENT </w:t>
            </w:r>
          </w:p>
          <w:p w:rsidR="3DCB805E" w:rsidP="3DCB805E" w:rsidRDefault="3DCB805E" w14:paraId="62802B19">
            <w:pPr>
              <w:pBdr>
                <w:top w:val="nil" w:color="000000" w:sz="0" w:space="0"/>
                <w:left w:val="nil" w:color="000000" w:sz="0" w:space="0"/>
                <w:bottom w:val="nil" w:color="000000" w:sz="0" w:space="0"/>
                <w:right w:val="nil" w:color="000000" w:sz="0" w:space="0"/>
                <w:between w:val="nil" w:color="000000" w:sz="0" w:space="0"/>
              </w:pBdr>
              <w:spacing w:after="20"/>
              <w:ind w:left="504"/>
              <w:rPr>
                <w:rFonts w:ascii="CircularXX TT" w:hAnsi="CircularXX TT" w:eastAsia="CircularXX TT Book" w:cs="CircularXX TT"/>
                <w:b w:val="1"/>
                <w:bCs w:val="1"/>
                <w:color w:val="FFFFFF" w:themeColor="background1" w:themeTint="FF" w:themeShade="FF"/>
              </w:rPr>
            </w:pPr>
          </w:p>
        </w:tc>
      </w:tr>
    </w:tbl>
    <w:p w:rsidR="3DCB805E" w:rsidP="3DCB805E" w:rsidRDefault="3DCB805E" w14:paraId="34A36DF7" w14:textId="33C53DF8">
      <w:pPr>
        <w:rPr>
          <w:rFonts w:ascii="CircularXX TT Book" w:hAnsi="CircularXX TT Book" w:eastAsia="CircularXX TT Book" w:cs="CircularXX TT Book"/>
          <w:color w:val="002060"/>
        </w:rPr>
      </w:pPr>
    </w:p>
    <w:p w:rsidR="006F1446" w:rsidP="006F1446" w:rsidRDefault="006F1446" w14:paraId="73546939" w14:textId="77777777">
      <w:pPr>
        <w:rPr>
          <w:rFonts w:ascii="CircularXX TT Book" w:hAnsi="CircularXX TT Book" w:eastAsia="CircularXX TT Book" w:cs="CircularXX TT Book"/>
          <w:b/>
          <w:color w:val="002060"/>
        </w:rPr>
      </w:pPr>
    </w:p>
    <w:p w:rsidR="1C561E4E" w:rsidP="1C561E4E" w:rsidRDefault="1C561E4E" w14:paraId="46C3AF24" w14:textId="782E61B9">
      <w:pPr>
        <w:pStyle w:val="Title"/>
        <w:spacing w:after="120"/>
        <w:rPr>
          <w:rFonts w:eastAsia="CircularXX TT Book"/>
          <w:sz w:val="40"/>
          <w:szCs w:val="40"/>
        </w:rPr>
      </w:pPr>
    </w:p>
    <w:p w:rsidR="1C561E4E" w:rsidP="1C561E4E" w:rsidRDefault="1C561E4E" w14:paraId="0C1AF340" w14:textId="70E8CF57">
      <w:pPr>
        <w:pStyle w:val="Title"/>
        <w:spacing w:after="120"/>
        <w:rPr>
          <w:rFonts w:eastAsia="CircularXX TT Book"/>
          <w:sz w:val="40"/>
          <w:szCs w:val="40"/>
        </w:rPr>
      </w:pPr>
    </w:p>
    <w:p w:rsidR="1C561E4E" w:rsidP="1C561E4E" w:rsidRDefault="1C561E4E" w14:paraId="68E1647E" w14:textId="6A934038">
      <w:pPr>
        <w:pStyle w:val="Title"/>
        <w:spacing w:after="120"/>
        <w:rPr>
          <w:rFonts w:eastAsia="CircularXX TT Book"/>
          <w:sz w:val="40"/>
          <w:szCs w:val="40"/>
        </w:rPr>
      </w:pPr>
    </w:p>
    <w:p w:rsidR="1C561E4E" w:rsidP="1C561E4E" w:rsidRDefault="1C561E4E" w14:paraId="78192B39" w14:textId="4B065347">
      <w:pPr>
        <w:pStyle w:val="Title"/>
        <w:spacing w:after="120"/>
        <w:rPr>
          <w:rFonts w:eastAsia="CircularXX TT Book"/>
          <w:sz w:val="40"/>
          <w:szCs w:val="40"/>
        </w:rPr>
      </w:pPr>
    </w:p>
    <w:p w:rsidR="1C561E4E" w:rsidP="1C561E4E" w:rsidRDefault="1C561E4E" w14:paraId="629DE254" w14:textId="00835815">
      <w:pPr>
        <w:pStyle w:val="Title"/>
        <w:spacing w:after="120"/>
        <w:rPr>
          <w:rFonts w:eastAsia="CircularXX TT Book"/>
          <w:sz w:val="40"/>
          <w:szCs w:val="40"/>
        </w:rPr>
      </w:pPr>
    </w:p>
    <w:p w:rsidRPr="006F1446" w:rsidR="006F1446" w:rsidP="0FC48CF6" w:rsidRDefault="006F1446" w14:paraId="037FA67D" w14:textId="5EE53DB8">
      <w:pPr>
        <w:pStyle w:val="Title"/>
        <w:spacing w:after="120"/>
        <w:rPr>
          <w:rFonts w:eastAsia="CircularXX TT Book"/>
          <w:sz w:val="40"/>
          <w:szCs w:val="40"/>
        </w:rPr>
      </w:pPr>
      <w:r w:rsidRPr="637EB8DF" w:rsidR="79E0A8C3">
        <w:rPr>
          <w:rFonts w:eastAsia="CircularXX TT Book"/>
          <w:sz w:val="40"/>
          <w:szCs w:val="40"/>
        </w:rPr>
        <w:t>How to</w:t>
      </w:r>
      <w:r w:rsidRPr="637EB8DF" w:rsidR="006F1446">
        <w:rPr>
          <w:rFonts w:eastAsia="CircularXX TT Book"/>
          <w:sz w:val="40"/>
          <w:szCs w:val="40"/>
        </w:rPr>
        <w:t xml:space="preserve"> </w:t>
      </w:r>
      <w:r w:rsidRPr="637EB8DF" w:rsidR="79E0A8C3">
        <w:rPr>
          <w:rFonts w:eastAsia="CircularXX TT Book"/>
          <w:sz w:val="40"/>
          <w:szCs w:val="40"/>
        </w:rPr>
        <w:t xml:space="preserve">use the </w:t>
      </w:r>
      <w:r w:rsidRPr="637EB8DF" w:rsidR="006F1446">
        <w:rPr>
          <w:rFonts w:eastAsia="CircularXX TT Book"/>
          <w:sz w:val="40"/>
          <w:szCs w:val="40"/>
        </w:rPr>
        <w:t>Self-Assessment Scaling Exercise Document</w:t>
      </w:r>
      <w:r w:rsidRPr="637EB8DF" w:rsidR="2044E179">
        <w:rPr>
          <w:rFonts w:eastAsia="CircularXX TT Book"/>
          <w:sz w:val="40"/>
          <w:szCs w:val="40"/>
        </w:rPr>
        <w:t xml:space="preserve"> for each of the 9 Teaching Standards</w:t>
      </w:r>
      <w:r w:rsidRPr="637EB8DF" w:rsidR="006F1446">
        <w:rPr>
          <w:rFonts w:eastAsia="CircularXX TT Book"/>
          <w:sz w:val="40"/>
          <w:szCs w:val="40"/>
        </w:rPr>
        <w:t xml:space="preserve"> </w:t>
      </w:r>
    </w:p>
    <w:p w:rsidR="0FC48CF6" w:rsidP="0FC48CF6" w:rsidRDefault="0FC48CF6" w14:paraId="4A7DD5C0" w14:textId="3B723BF7">
      <w:pPr>
        <w:pStyle w:val="Normal"/>
      </w:pPr>
    </w:p>
    <w:p w:rsidR="006F1446" w:rsidP="3DCB805E" w:rsidRDefault="006F1446" w14:paraId="50FD956E" w14:textId="43695311">
      <w:pPr>
        <w:rPr>
          <w:rFonts w:ascii="CircularXX TT Book" w:hAnsi="CircularXX TT Book" w:eastAsia="CircularXX TT Book" w:cs="CircularXX TT Book"/>
          <w:color w:val="002060"/>
        </w:rPr>
      </w:pPr>
      <w:r w:rsidRPr="3DCB805E" w:rsidR="456B5B72">
        <w:rPr>
          <w:rFonts w:ascii="CircularXX TT Book" w:hAnsi="CircularXX TT Book" w:eastAsia="CircularXX TT Book" w:cs="CircularXX TT Book"/>
          <w:color w:val="002060"/>
        </w:rPr>
        <w:t xml:space="preserve">In August, </w:t>
      </w:r>
      <w:r w:rsidRPr="3DCB805E" w:rsidR="456B5B72">
        <w:rPr>
          <w:rFonts w:ascii="CircularXX TT Book" w:hAnsi="CircularXX TT Book" w:eastAsia="CircularXX TT Book" w:cs="CircularXX TT Book"/>
          <w:color w:val="002060"/>
        </w:rPr>
        <w:t>January</w:t>
      </w:r>
      <w:r w:rsidRPr="3DCB805E" w:rsidR="456B5B72">
        <w:rPr>
          <w:rFonts w:ascii="CircularXX TT Book" w:hAnsi="CircularXX TT Book" w:eastAsia="CircularXX TT Book" w:cs="CircularXX TT Book"/>
          <w:color w:val="002060"/>
        </w:rPr>
        <w:t xml:space="preserve"> and April you will self-assess where you currently are, in terms of both your knowledge and your application of this knowledge on a scale</w:t>
      </w:r>
      <w:r w:rsidRPr="3DCB805E" w:rsidR="46A4E679">
        <w:rPr>
          <w:rFonts w:ascii="CircularXX TT Book" w:hAnsi="CircularXX TT Book" w:eastAsia="CircularXX TT Book" w:cs="CircularXX TT Book"/>
          <w:color w:val="002060"/>
        </w:rPr>
        <w:t xml:space="preserve"> </w:t>
      </w:r>
      <w:r w:rsidRPr="3DCB805E" w:rsidR="456B5B72">
        <w:rPr>
          <w:rFonts w:ascii="CircularXX TT Book" w:hAnsi="CircularXX TT Book" w:eastAsia="CircularXX TT Book" w:cs="CircularXX TT Book"/>
          <w:color w:val="002060"/>
        </w:rPr>
        <w:t>from 1 to 10</w:t>
      </w:r>
      <w:r w:rsidRPr="3DCB805E" w:rsidR="456B5B72">
        <w:rPr>
          <w:rFonts w:ascii="CircularXX TT Book" w:hAnsi="CircularXX TT Book" w:eastAsia="CircularXX TT Book" w:cs="CircularXX TT Book"/>
          <w:color w:val="002060"/>
        </w:rPr>
        <w:t xml:space="preserve"> </w:t>
      </w:r>
      <w:r w:rsidRPr="3DCB805E" w:rsidR="446CEAC6">
        <w:rPr>
          <w:rFonts w:ascii="CircularXX TT Book" w:hAnsi="CircularXX TT Book" w:eastAsia="CircularXX TT Book" w:cs="CircularXX TT Book"/>
          <w:color w:val="002060"/>
        </w:rPr>
        <w:t>(1 being Emerging and 10 being Role Model). The scale and descriptors below will help you decide where you are for each T</w:t>
      </w:r>
      <w:r w:rsidRPr="3DCB805E" w:rsidR="25058C28">
        <w:rPr>
          <w:rFonts w:ascii="CircularXX TT Book" w:hAnsi="CircularXX TT Book" w:eastAsia="CircularXX TT Book" w:cs="CircularXX TT Book"/>
          <w:color w:val="002060"/>
        </w:rPr>
        <w:t>eaching Standard.</w:t>
      </w:r>
      <w:r w:rsidRPr="3DCB805E" w:rsidR="446CEAC6">
        <w:rPr>
          <w:rFonts w:ascii="CircularXX TT Book" w:hAnsi="CircularXX TT Book" w:eastAsia="CircularXX TT Book" w:cs="CircularXX TT Book"/>
          <w:color w:val="002060"/>
        </w:rPr>
        <w:t xml:space="preserve"> </w:t>
      </w:r>
    </w:p>
    <w:p w:rsidR="006F1446" w:rsidP="0FC48CF6" w:rsidRDefault="006F1446" w14:paraId="73F2CAA9" w14:textId="6B780035">
      <w:pPr>
        <w:pStyle w:val="Normal"/>
        <w:ind/>
        <w:rPr>
          <w:rFonts w:ascii="CircularXX TT Book" w:hAnsi="CircularXX TT Book" w:eastAsia="CircularXX TT Book" w:cs="CircularXX TT Book"/>
          <w:color w:val="111E48"/>
          <w:sz w:val="22"/>
          <w:szCs w:val="22"/>
        </w:rPr>
      </w:pPr>
      <w:r w:rsidR="0A9FB4EA">
        <w:drawing>
          <wp:inline wp14:editId="7F80431D" wp14:anchorId="22BFE9FF">
            <wp:extent cx="5971735" cy="1177290"/>
            <wp:effectExtent l="0" t="0" r="0" b="3810"/>
            <wp:docPr id="988114618" name="image3.png"/>
            <wp:cNvGraphicFramePr/>
            <a:graphic>
              <a:graphicData xmlns:a="http://schemas.openxmlformats.org/drawingml/2006/main" uri="http://schemas.openxmlformats.org/drawingml/2006/picture">
                <pic:pic xmlns:pic="http://schemas.openxmlformats.org/drawingml/2006/picture">
                  <pic:nvPicPr>
                    <pic:cNvPr id="0" name="image3.png"/>
                    <pic:cNvPicPr preferRelativeResize="0"/>
                  </pic:nvPicPr>
                  <pic:blipFill>
                    <a:blip xmlns:r="http://schemas.openxmlformats.org/officeDocument/2006/relationships" r:embed="rId14"/>
                    <a:srcRect/>
                    <a:stretch>
                      <a:fillRect/>
                    </a:stretch>
                  </pic:blipFill>
                  <pic:spPr>
                    <a:xfrm>
                      <a:off x="0" y="0"/>
                      <a:ext cx="5980037" cy="1178927"/>
                    </a:xfrm>
                    <a:prstGeom prst="rect">
                      <a:avLst/>
                    </a:prstGeom>
                    <a:ln/>
                  </pic:spPr>
                </pic:pic>
              </a:graphicData>
            </a:graphic>
          </wp:inline>
        </w:drawing>
      </w:r>
    </w:p>
    <w:tbl>
      <w:tblPr>
        <w:tblStyle w:val="TableGrid"/>
        <w:tblW w:w="0" w:type="auto"/>
        <w:tblLayout w:type="fixed"/>
        <w:tblLook w:val="06A0" w:firstRow="1" w:lastRow="0" w:firstColumn="1" w:lastColumn="0" w:noHBand="1" w:noVBand="1"/>
      </w:tblPr>
      <w:tblGrid>
        <w:gridCol w:w="2085"/>
        <w:gridCol w:w="7665"/>
      </w:tblGrid>
      <w:tr w:rsidR="3DCB805E" w:rsidTr="69A4C40A" w14:paraId="5F11CADB">
        <w:trPr>
          <w:trHeight w:val="300"/>
        </w:trPr>
        <w:tc>
          <w:tcPr>
            <w:tcW w:w="2085" w:type="dxa"/>
            <w:shd w:val="clear" w:color="auto" w:fill="002060"/>
            <w:tcMar/>
          </w:tcPr>
          <w:p w:rsidR="37915658" w:rsidP="69A4C40A" w:rsidRDefault="37915658" w14:paraId="7371152A" w14:textId="0253B581">
            <w:pPr>
              <w:pStyle w:val="Normal"/>
              <w:jc w:val="center"/>
              <w:rPr>
                <w:rFonts w:ascii="CircularXX TT Book" w:hAnsi="CircularXX TT Book" w:eastAsia="CircularXX TT Book" w:cs="CircularXX TT Book"/>
                <w:b w:val="1"/>
                <w:bCs w:val="1"/>
                <w:color w:val="FFFFFF" w:themeColor="background1" w:themeTint="FF" w:themeShade="FF"/>
                <w:sz w:val="22"/>
                <w:szCs w:val="22"/>
              </w:rPr>
            </w:pPr>
            <w:r w:rsidRPr="69A4C40A" w:rsidR="4F27DBC1">
              <w:rPr>
                <w:rFonts w:ascii="CircularXX TT Book" w:hAnsi="CircularXX TT Book" w:eastAsia="CircularXX TT Book" w:cs="CircularXX TT Book"/>
                <w:b w:val="1"/>
                <w:bCs w:val="1"/>
                <w:color w:val="FFFFFF" w:themeColor="background1" w:themeTint="FF" w:themeShade="FF"/>
              </w:rPr>
              <w:t>Scale 1-3</w:t>
            </w:r>
          </w:p>
          <w:p w:rsidR="3DCB805E" w:rsidP="69A4C40A" w:rsidRDefault="3DCB805E" w14:paraId="1CE09950" w14:textId="26F92A5E">
            <w:pPr>
              <w:pStyle w:val="Normal"/>
              <w:jc w:val="center"/>
              <w:rPr>
                <w:rFonts w:ascii="CircularXX TT Book" w:hAnsi="CircularXX TT Book" w:eastAsia="CircularXX TT Book" w:cs="CircularXX TT Book"/>
                <w:b w:val="1"/>
                <w:bCs w:val="1"/>
                <w:color w:val="FFFFFF" w:themeColor="background1" w:themeTint="FF" w:themeShade="FF"/>
              </w:rPr>
            </w:pPr>
          </w:p>
        </w:tc>
        <w:tc>
          <w:tcPr>
            <w:tcW w:w="7665" w:type="dxa"/>
            <w:shd w:val="clear" w:color="auto" w:fill="DAE8F8"/>
            <w:tcMar/>
          </w:tcPr>
          <w:p w:rsidR="37915658" w:rsidP="69A4C40A" w:rsidRDefault="37915658" w14:paraId="1BF0D1AD">
            <w:pPr>
              <w:pStyle w:val="Normal"/>
              <w:jc w:val="left"/>
              <w:rPr>
                <w:rFonts w:ascii="CircularXX TT Book" w:hAnsi="CircularXX TT Book" w:eastAsia="CircularXX TT Book" w:cs="CircularXX TT Book"/>
                <w:color w:val="111E48"/>
                <w:sz w:val="22"/>
                <w:szCs w:val="22"/>
              </w:rPr>
            </w:pPr>
            <w:r w:rsidRPr="69A4C40A" w:rsidR="4F27DBC1">
              <w:rPr>
                <w:rFonts w:ascii="CircularXX TT Book" w:hAnsi="CircularXX TT Book" w:eastAsia="CircularXX TT Book" w:cs="CircularXX TT Book"/>
                <w:color w:val="002060"/>
              </w:rPr>
              <w:t xml:space="preserve">Your skills and knowledge in this area are </w:t>
            </w:r>
            <w:r w:rsidRPr="69A4C40A" w:rsidR="4F27DBC1">
              <w:rPr>
                <w:rFonts w:ascii="CircularXX TT Book" w:hAnsi="CircularXX TT Book" w:eastAsia="CircularXX TT Book" w:cs="CircularXX TT Book"/>
                <w:color w:val="002060"/>
              </w:rPr>
              <w:t>emerging</w:t>
            </w:r>
            <w:r w:rsidRPr="69A4C40A" w:rsidR="4F27DBC1">
              <w:rPr>
                <w:rFonts w:ascii="CircularXX TT Book" w:hAnsi="CircularXX TT Book" w:eastAsia="CircularXX TT Book" w:cs="CircularXX TT Book"/>
                <w:color w:val="002060"/>
              </w:rPr>
              <w:t xml:space="preserve">. You are </w:t>
            </w:r>
            <w:r w:rsidRPr="69A4C40A" w:rsidR="4F27DBC1">
              <w:rPr>
                <w:rFonts w:ascii="CircularXX TT Book" w:hAnsi="CircularXX TT Book" w:eastAsia="CircularXX TT Book" w:cs="CircularXX TT Book"/>
                <w:color w:val="002060"/>
              </w:rPr>
              <w:t>identifying</w:t>
            </w:r>
            <w:r w:rsidRPr="69A4C40A" w:rsidR="4F27DBC1">
              <w:rPr>
                <w:rFonts w:ascii="CircularXX TT Book" w:hAnsi="CircularXX TT Book" w:eastAsia="CircularXX TT Book" w:cs="CircularXX TT Book"/>
                <w:color w:val="002060"/>
              </w:rPr>
              <w:t xml:space="preserve"> the research and training </w:t>
            </w:r>
            <w:r w:rsidRPr="69A4C40A" w:rsidR="4F27DBC1">
              <w:rPr>
                <w:rFonts w:ascii="CircularXX TT Book" w:hAnsi="CircularXX TT Book" w:eastAsia="CircularXX TT Book" w:cs="CircularXX TT Book"/>
                <w:color w:val="002060"/>
              </w:rPr>
              <w:t>required</w:t>
            </w:r>
            <w:r w:rsidRPr="69A4C40A" w:rsidR="4F27DBC1">
              <w:rPr>
                <w:rFonts w:ascii="CircularXX TT Book" w:hAnsi="CircularXX TT Book" w:eastAsia="CircularXX TT Book" w:cs="CircularXX TT Book"/>
                <w:color w:val="002060"/>
              </w:rPr>
              <w:t xml:space="preserve"> to inform your understanding of this standard. There is limited evidence of these in your teaching and professional skills. You are reflecting on these emerging skills occasionally.</w:t>
            </w:r>
          </w:p>
          <w:p w:rsidR="3DCB805E" w:rsidP="3DCB805E" w:rsidRDefault="3DCB805E" w14:paraId="6A09A27C" w14:textId="5D3A03B1">
            <w:pPr>
              <w:pStyle w:val="Normal"/>
              <w:rPr>
                <w:rFonts w:ascii="CircularXX TT Book" w:hAnsi="CircularXX TT Book" w:eastAsia="CircularXX TT Book" w:cs="CircularXX TT Book"/>
                <w:color w:val="002060"/>
              </w:rPr>
            </w:pPr>
          </w:p>
        </w:tc>
      </w:tr>
      <w:tr w:rsidR="3DCB805E" w:rsidTr="69A4C40A" w14:paraId="5F1A8D88">
        <w:trPr>
          <w:trHeight w:val="300"/>
        </w:trPr>
        <w:tc>
          <w:tcPr>
            <w:tcW w:w="2085" w:type="dxa"/>
            <w:shd w:val="clear" w:color="auto" w:fill="002060"/>
            <w:tcMar/>
          </w:tcPr>
          <w:p w:rsidR="37915658" w:rsidP="69A4C40A" w:rsidRDefault="37915658" w14:paraId="06A2BCD2" w14:textId="4DC3E2E7">
            <w:pPr>
              <w:pStyle w:val="Normal"/>
              <w:jc w:val="center"/>
              <w:rPr>
                <w:rFonts w:ascii="CircularXX TT Book" w:hAnsi="CircularXX TT Book" w:eastAsia="CircularXX TT Book" w:cs="CircularXX TT Book"/>
                <w:b w:val="1"/>
                <w:bCs w:val="1"/>
                <w:color w:val="FFFFFF" w:themeColor="background1" w:themeTint="FF" w:themeShade="FF"/>
                <w:sz w:val="22"/>
                <w:szCs w:val="22"/>
              </w:rPr>
            </w:pPr>
            <w:r w:rsidRPr="69A4C40A" w:rsidR="4F27DBC1">
              <w:rPr>
                <w:rFonts w:ascii="CircularXX TT Book" w:hAnsi="CircularXX TT Book" w:eastAsia="CircularXX TT Book" w:cs="CircularXX TT Book"/>
                <w:b w:val="1"/>
                <w:bCs w:val="1"/>
                <w:color w:val="FFFFFF" w:themeColor="background1" w:themeTint="FF" w:themeShade="FF"/>
              </w:rPr>
              <w:t>Scale 3-5</w:t>
            </w:r>
          </w:p>
          <w:p w:rsidR="3DCB805E" w:rsidP="69A4C40A" w:rsidRDefault="3DCB805E" w14:paraId="03C6E7FB" w14:textId="36824E63">
            <w:pPr>
              <w:pStyle w:val="Normal"/>
              <w:jc w:val="center"/>
              <w:rPr>
                <w:rFonts w:ascii="CircularXX TT Book" w:hAnsi="CircularXX TT Book" w:eastAsia="CircularXX TT Book" w:cs="CircularXX TT Book"/>
                <w:b w:val="1"/>
                <w:bCs w:val="1"/>
                <w:color w:val="FFFFFF" w:themeColor="background1" w:themeTint="FF" w:themeShade="FF"/>
              </w:rPr>
            </w:pPr>
          </w:p>
        </w:tc>
        <w:tc>
          <w:tcPr>
            <w:tcW w:w="7665" w:type="dxa"/>
            <w:shd w:val="clear" w:color="auto" w:fill="DAE8F8"/>
            <w:tcMar/>
          </w:tcPr>
          <w:p w:rsidR="37915658" w:rsidP="3DCB805E" w:rsidRDefault="37915658" w14:paraId="1F4A51FC" w14:textId="7F68A868">
            <w:pPr>
              <w:pStyle w:val="Normal"/>
              <w:rPr>
                <w:rFonts w:ascii="CircularXX TT Book" w:hAnsi="CircularXX TT Book" w:eastAsia="CircularXX TT Book" w:cs="CircularXX TT Book"/>
                <w:color w:val="111E48"/>
                <w:sz w:val="22"/>
                <w:szCs w:val="22"/>
              </w:rPr>
            </w:pPr>
            <w:r w:rsidRPr="3DCB805E" w:rsidR="37915658">
              <w:rPr>
                <w:rFonts w:ascii="CircularXX TT Book" w:hAnsi="CircularXX TT Book" w:eastAsia="CircularXX TT Book" w:cs="CircularXX TT Book"/>
                <w:color w:val="002060"/>
              </w:rPr>
              <w:t>Your skills and knowledge in this area are establishing. You are engaging with the research and training required to inform your developing understanding of this standard. There is some evidence of these in your teaching and professional skills. You are reflecting on your skills and knowledge in this area regularly.</w:t>
            </w:r>
          </w:p>
          <w:p w:rsidR="3DCB805E" w:rsidP="3DCB805E" w:rsidRDefault="3DCB805E" w14:paraId="2AAFD5B6" w14:textId="5F45E19B">
            <w:pPr>
              <w:pStyle w:val="Normal"/>
              <w:rPr>
                <w:rFonts w:ascii="CircularXX TT Book" w:hAnsi="CircularXX TT Book" w:eastAsia="CircularXX TT Book" w:cs="CircularXX TT Book"/>
                <w:color w:val="002060"/>
              </w:rPr>
            </w:pPr>
          </w:p>
        </w:tc>
      </w:tr>
      <w:tr w:rsidR="3DCB805E" w:rsidTr="69A4C40A" w14:paraId="2365DE47">
        <w:trPr>
          <w:trHeight w:val="300"/>
        </w:trPr>
        <w:tc>
          <w:tcPr>
            <w:tcW w:w="2085" w:type="dxa"/>
            <w:shd w:val="clear" w:color="auto" w:fill="002060"/>
            <w:tcMar/>
          </w:tcPr>
          <w:p w:rsidR="37915658" w:rsidP="69A4C40A" w:rsidRDefault="37915658" w14:paraId="64B85BD3" w14:textId="5A702F75">
            <w:pPr>
              <w:pStyle w:val="Normal"/>
              <w:jc w:val="center"/>
              <w:rPr>
                <w:rFonts w:ascii="CircularXX TT Book" w:hAnsi="CircularXX TT Book" w:eastAsia="CircularXX TT Book" w:cs="CircularXX TT Book"/>
                <w:b w:val="1"/>
                <w:bCs w:val="1"/>
                <w:color w:val="FFFFFF" w:themeColor="background1" w:themeTint="FF" w:themeShade="FF"/>
                <w:sz w:val="22"/>
                <w:szCs w:val="22"/>
              </w:rPr>
            </w:pPr>
            <w:r w:rsidRPr="69A4C40A" w:rsidR="4F27DBC1">
              <w:rPr>
                <w:rFonts w:ascii="CircularXX TT Book" w:hAnsi="CircularXX TT Book" w:eastAsia="CircularXX TT Book" w:cs="CircularXX TT Book"/>
                <w:b w:val="1"/>
                <w:bCs w:val="1"/>
                <w:color w:val="FFFFFF" w:themeColor="background1" w:themeTint="FF" w:themeShade="FF"/>
              </w:rPr>
              <w:t>Scale 5-8</w:t>
            </w:r>
          </w:p>
          <w:p w:rsidR="3DCB805E" w:rsidP="69A4C40A" w:rsidRDefault="3DCB805E" w14:paraId="4F5D46CC" w14:textId="56ED7EE2">
            <w:pPr>
              <w:pStyle w:val="Normal"/>
              <w:jc w:val="center"/>
              <w:rPr>
                <w:rFonts w:ascii="CircularXX TT Book" w:hAnsi="CircularXX TT Book" w:eastAsia="CircularXX TT Book" w:cs="CircularXX TT Book"/>
                <w:b w:val="1"/>
                <w:bCs w:val="1"/>
                <w:color w:val="FFFFFF" w:themeColor="background1" w:themeTint="FF" w:themeShade="FF"/>
              </w:rPr>
            </w:pPr>
          </w:p>
        </w:tc>
        <w:tc>
          <w:tcPr>
            <w:tcW w:w="7665" w:type="dxa"/>
            <w:shd w:val="clear" w:color="auto" w:fill="DAE8F8"/>
            <w:tcMar/>
          </w:tcPr>
          <w:p w:rsidR="37915658" w:rsidP="3DCB805E" w:rsidRDefault="37915658" w14:paraId="2FE2C5F8">
            <w:pPr>
              <w:pStyle w:val="Normal"/>
              <w:rPr>
                <w:rFonts w:ascii="CircularXX TT Book" w:hAnsi="CircularXX TT Book" w:eastAsia="CircularXX TT Book" w:cs="CircularXX TT Book"/>
                <w:color w:val="111E48"/>
                <w:sz w:val="22"/>
                <w:szCs w:val="22"/>
              </w:rPr>
            </w:pPr>
            <w:r w:rsidRPr="3DCB805E" w:rsidR="37915658">
              <w:rPr>
                <w:rFonts w:ascii="CircularXX TT Book" w:hAnsi="CircularXX TT Book" w:eastAsia="CircularXX TT Book" w:cs="CircularXX TT Book"/>
                <w:color w:val="002060"/>
              </w:rPr>
              <w:t>Your skills and knowledge in this area are embedding. You are engaging with the research and training required to support your understanding of this standard. There is good evidence of these in your teaching and professional skills. You are reflecting on your skills and knowledge in this area regularly.</w:t>
            </w:r>
          </w:p>
          <w:p w:rsidR="3DCB805E" w:rsidP="3DCB805E" w:rsidRDefault="3DCB805E" w14:paraId="78AF3268" w14:textId="18EAF160">
            <w:pPr>
              <w:pStyle w:val="Normal"/>
              <w:rPr>
                <w:rFonts w:ascii="CircularXX TT Book" w:hAnsi="CircularXX TT Book" w:eastAsia="CircularXX TT Book" w:cs="CircularXX TT Book"/>
                <w:color w:val="002060"/>
              </w:rPr>
            </w:pPr>
          </w:p>
        </w:tc>
      </w:tr>
      <w:tr w:rsidR="3DCB805E" w:rsidTr="69A4C40A" w14:paraId="34A1EB92">
        <w:trPr>
          <w:trHeight w:val="300"/>
        </w:trPr>
        <w:tc>
          <w:tcPr>
            <w:tcW w:w="2085" w:type="dxa"/>
            <w:shd w:val="clear" w:color="auto" w:fill="002060"/>
            <w:tcMar/>
          </w:tcPr>
          <w:p w:rsidR="37915658" w:rsidP="69A4C40A" w:rsidRDefault="37915658" w14:paraId="47ACFBF8" w14:textId="6948D393">
            <w:pPr>
              <w:pStyle w:val="Normal"/>
              <w:jc w:val="center"/>
              <w:rPr>
                <w:rFonts w:ascii="CircularXX TT Book" w:hAnsi="CircularXX TT Book" w:eastAsia="CircularXX TT Book" w:cs="CircularXX TT Book"/>
                <w:b w:val="1"/>
                <w:bCs w:val="1"/>
                <w:color w:val="FFFFFF" w:themeColor="background1" w:themeTint="FF" w:themeShade="FF"/>
                <w:sz w:val="22"/>
                <w:szCs w:val="22"/>
              </w:rPr>
            </w:pPr>
            <w:r w:rsidRPr="69A4C40A" w:rsidR="4F27DBC1">
              <w:rPr>
                <w:rFonts w:ascii="CircularXX TT Book" w:hAnsi="CircularXX TT Book" w:eastAsia="CircularXX TT Book" w:cs="CircularXX TT Book"/>
                <w:b w:val="1"/>
                <w:bCs w:val="1"/>
                <w:color w:val="FFFFFF" w:themeColor="background1" w:themeTint="FF" w:themeShade="FF"/>
              </w:rPr>
              <w:t>Scale 8-10</w:t>
            </w:r>
          </w:p>
          <w:p w:rsidR="3DCB805E" w:rsidP="69A4C40A" w:rsidRDefault="3DCB805E" w14:paraId="2F4247FD" w14:textId="064D3E4E">
            <w:pPr>
              <w:pStyle w:val="Normal"/>
              <w:jc w:val="center"/>
              <w:rPr>
                <w:rFonts w:ascii="CircularXX TT Book" w:hAnsi="CircularXX TT Book" w:eastAsia="CircularXX TT Book" w:cs="CircularXX TT Book"/>
                <w:b w:val="1"/>
                <w:bCs w:val="1"/>
                <w:color w:val="FFFFFF" w:themeColor="background1" w:themeTint="FF" w:themeShade="FF"/>
              </w:rPr>
            </w:pPr>
          </w:p>
        </w:tc>
        <w:tc>
          <w:tcPr>
            <w:tcW w:w="7665" w:type="dxa"/>
            <w:shd w:val="clear" w:color="auto" w:fill="DAE8F8"/>
            <w:tcMar/>
          </w:tcPr>
          <w:p w:rsidR="37915658" w:rsidP="3DCB805E" w:rsidRDefault="37915658" w14:paraId="374416F3" w14:textId="31165E54">
            <w:pPr>
              <w:pStyle w:val="Normal"/>
              <w:rPr>
                <w:color w:val="111E48"/>
                <w:sz w:val="22"/>
                <w:szCs w:val="22"/>
              </w:rPr>
            </w:pPr>
            <w:r w:rsidRPr="3DCB805E" w:rsidR="37915658">
              <w:rPr>
                <w:rFonts w:ascii="CircularXX TT Book" w:hAnsi="CircularXX TT Book" w:eastAsia="CircularXX TT Book" w:cs="CircularXX TT Book"/>
                <w:color w:val="002060"/>
              </w:rPr>
              <w:t>Your skills and knowledge in this area are enhancing. You are engaging with the research and training required to continue to enhance your understanding of this standard. There is ample evidence of these in your teaching and professional skills. You are reflecting on your skills and knowledge in this area regularly.</w:t>
            </w:r>
            <w:r w:rsidR="37915658">
              <w:rPr/>
              <w:t xml:space="preserve"> At the upper end of this scale, you would be considered a role model in this area for others.</w:t>
            </w:r>
          </w:p>
          <w:p w:rsidR="3DCB805E" w:rsidP="3DCB805E" w:rsidRDefault="3DCB805E" w14:paraId="114CF08E" w14:textId="0D1EB1DE">
            <w:pPr>
              <w:pStyle w:val="Normal"/>
              <w:rPr>
                <w:rFonts w:ascii="CircularXX TT Book" w:hAnsi="CircularXX TT Book" w:eastAsia="CircularXX TT Book" w:cs="CircularXX TT Book"/>
                <w:color w:val="002060"/>
              </w:rPr>
            </w:pPr>
          </w:p>
        </w:tc>
      </w:tr>
    </w:tbl>
    <w:p w:rsidR="006F1446" w:rsidP="3DCB805E" w:rsidRDefault="006F1446" w14:paraId="1795617A" w14:textId="2FC308D8">
      <w:pPr>
        <w:pStyle w:val="Normal"/>
        <w:ind/>
      </w:pPr>
    </w:p>
    <w:p w:rsidR="006F1446" w:rsidP="3DCB805E" w:rsidRDefault="006F1446" w14:textId="77777777" w14:paraId="0919A096">
      <w:pPr>
        <w:pStyle w:val="Normal"/>
        <w:rPr>
          <w:rFonts w:ascii="CircularXX TT Book" w:hAnsi="CircularXX TT Book" w:eastAsia="CircularXX TT Book" w:cs="CircularXX TT Book"/>
          <w:color w:val="111E48"/>
          <w:sz w:val="22"/>
          <w:szCs w:val="22"/>
        </w:rPr>
      </w:pPr>
      <w:r w:rsidRPr="3DCB805E" w:rsidR="28C66405">
        <w:rPr>
          <w:rFonts w:ascii="CircularXX TT Book" w:hAnsi="CircularXX TT Book" w:eastAsia="CircularXX TT Book" w:cs="CircularXX TT Book"/>
          <w:color w:val="002060"/>
        </w:rPr>
        <w:t>You should reflect honestly, to yourself and in discussion with your peers and mentor, so that you are able to identify where you have grown your teaching practice or have gained further understanding, and what areas you still want to improve upon.</w:t>
      </w:r>
    </w:p>
    <w:p w:rsidR="006F1446" w:rsidP="19F09679" w:rsidRDefault="006F1446" w14:paraId="44A9DA2B" w14:textId="16F3009C">
      <w:pPr>
        <w:pStyle w:val="Normal"/>
        <w:rPr>
          <w:rFonts w:ascii="CircularXX TT Book" w:hAnsi="CircularXX TT Book" w:eastAsia="CircularXX TT Book" w:cs="CircularXX TT Book"/>
          <w:color w:val="111E48"/>
          <w:sz w:val="22"/>
          <w:szCs w:val="22"/>
        </w:rPr>
      </w:pPr>
      <w:r w:rsidRPr="19F09679" w:rsidR="28C66405">
        <w:rPr>
          <w:rFonts w:ascii="CircularXX TT Book" w:hAnsi="CircularXX TT Book" w:eastAsia="CircularXX TT Book" w:cs="CircularXX TT Book"/>
          <w:color w:val="002060"/>
        </w:rPr>
        <w:t xml:space="preserve">In January you will decide upon your 1 Depth Standard of choice (to </w:t>
      </w:r>
      <w:r w:rsidRPr="19F09679" w:rsidR="28C66405">
        <w:rPr>
          <w:rFonts w:ascii="CircularXX TT Book" w:hAnsi="CircularXX TT Book" w:eastAsia="CircularXX TT Book" w:cs="CircularXX TT Book"/>
          <w:color w:val="002060"/>
        </w:rPr>
        <w:t>accompany</w:t>
      </w:r>
      <w:r w:rsidRPr="19F09679" w:rsidR="28C66405">
        <w:rPr>
          <w:rFonts w:ascii="CircularXX TT Book" w:hAnsi="CircularXX TT Book" w:eastAsia="CircularXX TT Book" w:cs="CircularXX TT Book"/>
          <w:color w:val="002060"/>
        </w:rPr>
        <w:t xml:space="preserve"> the compulsory Depth Standards: ‘Fulfil Wider Professional Responsibilities’ and ‘Personal and Professional Conduct’). This decision is likely to be informed by the change in your two self-assessment scores from August to January.</w:t>
      </w:r>
    </w:p>
    <w:p w:rsidR="00221CB2" w:rsidP="0FC48CF6" w:rsidRDefault="00221CB2" w14:paraId="2CF60686" w14:textId="7424067A">
      <w:pPr>
        <w:rPr>
          <w:rFonts w:ascii="Circular Std Bold" w:hAnsi="Circular Std Bold" w:eastAsia="CircularXX TT Book" w:cs="" w:cstheme="majorBidi"/>
          <w:b w:val="1"/>
          <w:bCs w:val="1"/>
          <w:color w:val="FF2B50"/>
          <w:spacing w:val="-10"/>
          <w:kern w:val="28"/>
          <w:sz w:val="40"/>
          <w:szCs w:val="40"/>
        </w:rPr>
      </w:pPr>
      <w:r>
        <w:rPr>
          <w:rFonts w:eastAsia="CircularXX TT Book"/>
          <w:sz w:val="40"/>
          <w:szCs w:val="40"/>
        </w:rPr>
        <w:br w:type="page"/>
      </w:r>
    </w:p>
    <w:p w:rsidR="00264C7E" w:rsidP="637EB8DF" w:rsidRDefault="00221CB2" w14:textId="6EA177D4" w14:paraId="301BD3D9">
      <w:pPr>
        <w:pStyle w:val="Title"/>
        <w:spacing w:after="120"/>
        <w:rPr>
          <w:rFonts w:eastAsia="CircularXX TT Book"/>
          <w:sz w:val="40"/>
          <w:szCs w:val="40"/>
        </w:rPr>
      </w:pPr>
      <w:r w:rsidR="045014D5">
        <w:drawing>
          <wp:anchor distT="0" distB="0" distL="114300" distR="114300" simplePos="0" relativeHeight="251658247" behindDoc="0" locked="0" layoutInCell="1" allowOverlap="1" wp14:editId="03081372" wp14:anchorId="4938D053">
            <wp:simplePos x="0" y="0"/>
            <wp:positionH relativeFrom="column">
              <wp:posOffset>771525</wp:posOffset>
            </wp:positionH>
            <wp:positionV relativeFrom="paragraph">
              <wp:posOffset>-3124200</wp:posOffset>
            </wp:positionV>
            <wp:extent cx="6120765" cy="2005965"/>
            <wp:effectExtent l="0" t="0" r="0" b="0"/>
            <wp:wrapNone/>
            <wp:docPr id="3" name="Picture 4" descr="A red lines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lastRenderedPageBreak/>
        <w:drawing>
          <wp:anchor distT="0" distB="0" distL="114300" distR="114300" simplePos="0" relativeHeight="251658241" behindDoc="1" locked="0" layoutInCell="1" allowOverlap="1" wp14:anchorId="224EA2C9" wp14:editId="50009B8F">
            <wp:simplePos x="0" y="0"/>
            <wp:positionH relativeFrom="page">
              <wp:posOffset>1650267</wp:posOffset>
            </wp:positionH>
            <wp:positionV relativeFrom="paragraph">
              <wp:posOffset>-1174359</wp:posOffset>
            </wp:positionV>
            <wp:extent cx="6120765" cy="2005965"/>
            <wp:effectExtent l="0" t="0" r="0" b="0"/>
            <wp:wrapNone/>
            <wp:docPr id="5" name="Picture 4"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Pr="00264C7E" w:rsidR="045014D5">
        <w:rPr>
          <w:rFonts w:eastAsia="CircularXX TT Book"/>
          <w:sz w:val="40"/>
          <w:szCs w:val="40"/>
        </w:rPr>
        <w:t xml:space="preserve">Your </w:t>
      </w:r>
      <w:r w:rsidRPr="00264C7E" w:rsidR="00264C7E">
        <w:rPr>
          <w:rFonts w:eastAsia="CircularXX TT Book"/>
          <w:sz w:val="40"/>
          <w:szCs w:val="40"/>
        </w:rPr>
        <w:t>Professional Study E Portfolio</w:t>
      </w:r>
      <w:r w:rsidRPr="00264C7E" w:rsidR="6DDC69A9">
        <w:rPr>
          <w:rFonts w:eastAsia="CircularXX TT Book"/>
          <w:sz w:val="40"/>
          <w:szCs w:val="40"/>
        </w:rPr>
        <w:t>: Documenting your</w:t>
      </w:r>
      <w:r w:rsidRPr="00264C7E" w:rsidR="00264C7E">
        <w:rPr>
          <w:rFonts w:eastAsia="CircularXX TT Book"/>
          <w:sz w:val="40"/>
          <w:szCs w:val="40"/>
        </w:rPr>
        <w:t xml:space="preserve"> Experiences and Developing Knowledge</w:t>
      </w:r>
    </w:p>
    <w:p w:rsidR="637EB8DF" w:rsidP="637EB8DF" w:rsidRDefault="637EB8DF" w14:paraId="51295856" w14:textId="39436F88">
      <w:pPr>
        <w:pStyle w:val="Normal"/>
      </w:pPr>
    </w:p>
    <w:p w:rsidRPr="006F1446" w:rsidR="006F1446" w:rsidP="006F1446" w:rsidRDefault="006F1446" w14:paraId="10B32AE8" w14:textId="6FEF75EA">
      <w:pPr>
        <w:pStyle w:val="Heading2"/>
      </w:pPr>
      <w:r>
        <w:t>Evidence Templates</w:t>
      </w:r>
    </w:p>
    <w:p w:rsidR="006F1446" w:rsidP="006F1446" w:rsidRDefault="006F1446" w14:paraId="4481BB2E" w14:textId="7DD7FC5E">
      <w:pPr>
        <w:numPr>
          <w:ilvl w:val="0"/>
          <w:numId w:val="16"/>
        </w:numPr>
        <w:rPr>
          <w:rFonts w:ascii="CircularXX TT Book" w:hAnsi="CircularXX TT Book" w:eastAsia="CircularXX TT Book" w:cs="CircularXX TT Book"/>
          <w:color w:val="002060"/>
        </w:rPr>
      </w:pPr>
      <w:r w:rsidRPr="3DCB805E" w:rsidR="456B5B72">
        <w:rPr>
          <w:rFonts w:ascii="CircularXX TT Book" w:hAnsi="CircularXX TT Book" w:eastAsia="CircularXX TT Book" w:cs="CircularXX TT Book"/>
          <w:color w:val="002060"/>
        </w:rPr>
        <w:t xml:space="preserve">For your 3 Depth Standards you will go into much more detail on what and how you have </w:t>
      </w:r>
      <w:r w:rsidRPr="3DCB805E" w:rsidR="37DB75D1">
        <w:rPr>
          <w:rFonts w:ascii="CircularXX TT Book" w:hAnsi="CircularXX TT Book" w:eastAsia="CircularXX TT Book" w:cs="CircularXX TT Book"/>
          <w:color w:val="002060"/>
        </w:rPr>
        <w:t>developed across the year.</w:t>
      </w:r>
      <w:r w:rsidRPr="3DCB805E" w:rsidR="456B5B72">
        <w:rPr>
          <w:rFonts w:ascii="CircularXX TT Book" w:hAnsi="CircularXX TT Book" w:eastAsia="CircularXX TT Book" w:cs="CircularXX TT Book"/>
          <w:color w:val="002060"/>
        </w:rPr>
        <w:t xml:space="preserve"> Evidence templates have been provided </w:t>
      </w:r>
      <w:r w:rsidRPr="3DCB805E" w:rsidR="152AEA60">
        <w:rPr>
          <w:rFonts w:ascii="CircularXX TT Book" w:hAnsi="CircularXX TT Book" w:eastAsia="CircularXX TT Book" w:cs="CircularXX TT Book"/>
          <w:color w:val="002060"/>
        </w:rPr>
        <w:t xml:space="preserve">to help you </w:t>
      </w:r>
      <w:r w:rsidRPr="3DCB805E" w:rsidR="152AEA60">
        <w:rPr>
          <w:rFonts w:ascii="CircularXX TT Book" w:hAnsi="CircularXX TT Book" w:eastAsia="CircularXX TT Book" w:cs="CircularXX TT Book"/>
          <w:color w:val="002060"/>
        </w:rPr>
        <w:t>demonstr</w:t>
      </w:r>
      <w:r w:rsidRPr="3DCB805E" w:rsidR="185B1D2D">
        <w:rPr>
          <w:rFonts w:ascii="CircularXX TT Book" w:hAnsi="CircularXX TT Book" w:eastAsia="CircularXX TT Book" w:cs="CircularXX TT Book"/>
          <w:color w:val="002060"/>
        </w:rPr>
        <w:t>a</w:t>
      </w:r>
      <w:r w:rsidRPr="3DCB805E" w:rsidR="152AEA60">
        <w:rPr>
          <w:rFonts w:ascii="CircularXX TT Book" w:hAnsi="CircularXX TT Book" w:eastAsia="CircularXX TT Book" w:cs="CircularXX TT Book"/>
          <w:color w:val="002060"/>
        </w:rPr>
        <w:t>te</w:t>
      </w:r>
      <w:r w:rsidRPr="3DCB805E" w:rsidR="152AEA60">
        <w:rPr>
          <w:rFonts w:ascii="CircularXX TT Book" w:hAnsi="CircularXX TT Book" w:eastAsia="CircularXX TT Book" w:cs="CircularXX TT Book"/>
          <w:color w:val="002060"/>
        </w:rPr>
        <w:t xml:space="preserve"> </w:t>
      </w:r>
      <w:r w:rsidRPr="3DCB805E" w:rsidR="456B5B72">
        <w:rPr>
          <w:rFonts w:ascii="CircularXX TT Book" w:hAnsi="CircularXX TT Book" w:eastAsia="CircularXX TT Book" w:cs="CircularXX TT Book"/>
          <w:color w:val="002060"/>
        </w:rPr>
        <w:t>this, and you will complete one of each of the following templates for each of the 3 Depth Standards:</w:t>
      </w:r>
      <w:r w:rsidRPr="3DCB805E" w:rsidR="456B5B72">
        <w:rPr>
          <w:rFonts w:cs="Calibri" w:cstheme="minorAscii"/>
          <w:noProof/>
        </w:rPr>
        <w:t xml:space="preserve"> </w:t>
      </w:r>
    </w:p>
    <w:p w:rsidRPr="006F1446" w:rsidR="006F1446" w:rsidP="0FC48CF6" w:rsidRDefault="006F1446" w14:paraId="238F60CB" w14:textId="77777777">
      <w:pPr>
        <w:pStyle w:val="ListParagraph"/>
        <w:numPr>
          <w:ilvl w:val="0"/>
          <w:numId w:val="33"/>
        </w:numPr>
        <w:ind w:left="1080"/>
        <w:rPr>
          <w:b w:val="1"/>
          <w:bCs w:val="1"/>
          <w:color w:val="002060"/>
        </w:rPr>
      </w:pPr>
      <w:r w:rsidRPr="0FC48CF6" w:rsidR="006F1446">
        <w:rPr>
          <w:b w:val="1"/>
          <w:bCs w:val="1"/>
          <w:color w:val="002060"/>
        </w:rPr>
        <w:t xml:space="preserve">Lesson Plans  </w:t>
      </w:r>
    </w:p>
    <w:p w:rsidR="006F1446" w:rsidP="0FC48CF6" w:rsidRDefault="006F1446" w14:paraId="772A1140" w14:textId="422D2BD8">
      <w:pPr>
        <w:pStyle w:val="ListParagraph"/>
        <w:ind w:left="1080"/>
        <w:rPr>
          <w:i w:val="1"/>
          <w:iCs w:val="1"/>
          <w:strike w:val="1"/>
          <w:color w:val="002060"/>
        </w:rPr>
      </w:pPr>
      <w:r w:rsidRPr="0FC48CF6" w:rsidR="006F1446">
        <w:rPr>
          <w:i w:val="1"/>
          <w:iCs w:val="1"/>
          <w:color w:val="002060"/>
        </w:rPr>
        <w:t xml:space="preserve">You will select 3 Lesson Plans which clearly </w:t>
      </w:r>
      <w:r w:rsidRPr="0FC48CF6" w:rsidR="006F1446">
        <w:rPr>
          <w:i w:val="1"/>
          <w:iCs w:val="1"/>
          <w:color w:val="002060"/>
        </w:rPr>
        <w:t>evidence</w:t>
      </w:r>
      <w:r w:rsidRPr="0FC48CF6" w:rsidR="006F1446">
        <w:rPr>
          <w:i w:val="1"/>
          <w:iCs w:val="1"/>
          <w:color w:val="002060"/>
        </w:rPr>
        <w:t xml:space="preserve"> your development and understanding. </w:t>
      </w:r>
      <w:r w:rsidRPr="0FC48CF6" w:rsidR="48157CE4">
        <w:rPr>
          <w:i w:val="1"/>
          <w:iCs w:val="1"/>
          <w:color w:val="002060"/>
        </w:rPr>
        <w:t>You will need to specify which out of the 3 Lesson Plans you will be referring to for each Depth Standard.</w:t>
      </w:r>
    </w:p>
    <w:p w:rsidR="006F1446" w:rsidP="0FC48CF6" w:rsidRDefault="006F1446" w14:paraId="6991CD08" w14:textId="638E8026">
      <w:pPr>
        <w:pStyle w:val="ListParagraph"/>
        <w:ind w:left="1080"/>
        <w:rPr>
          <w:i w:val="1"/>
          <w:iCs w:val="1"/>
          <w:color w:val="002060"/>
        </w:rPr>
      </w:pPr>
    </w:p>
    <w:p w:rsidRPr="006F1446" w:rsidR="006F1446" w:rsidP="0FC48CF6" w:rsidRDefault="006F1446" w14:paraId="5804EC7F" w14:textId="77777777" w14:noSpellErr="1">
      <w:pPr>
        <w:pStyle w:val="ListParagraph"/>
        <w:ind w:left="1080"/>
        <w:rPr>
          <w:i w:val="1"/>
          <w:iCs w:val="1"/>
          <w:color w:val="002060"/>
        </w:rPr>
      </w:pPr>
    </w:p>
    <w:p w:rsidRPr="006F1446" w:rsidR="006F1446" w:rsidP="0FC48CF6" w:rsidRDefault="006F1446" w14:paraId="48AEBE24" w14:textId="77777777">
      <w:pPr>
        <w:pStyle w:val="ListParagraph"/>
        <w:numPr>
          <w:ilvl w:val="0"/>
          <w:numId w:val="33"/>
        </w:numPr>
        <w:ind w:left="1080"/>
        <w:rPr>
          <w:b w:val="1"/>
          <w:bCs w:val="1"/>
          <w:color w:val="002060"/>
        </w:rPr>
      </w:pPr>
      <w:r w:rsidRPr="0FC48CF6" w:rsidR="006F1446">
        <w:rPr>
          <w:b w:val="1"/>
          <w:bCs w:val="1"/>
          <w:color w:val="002060"/>
        </w:rPr>
        <w:t>Mentor Feedback Reflection</w:t>
      </w:r>
    </w:p>
    <w:p w:rsidR="006F1446" w:rsidP="69A4C40A" w:rsidRDefault="006F1446" w14:paraId="160FFA99" w14:textId="63218289">
      <w:pPr>
        <w:pStyle w:val="ListParagraph"/>
        <w:ind w:left="1080"/>
        <w:rPr>
          <w:i w:val="1"/>
          <w:iCs w:val="1"/>
          <w:strike w:val="1"/>
          <w:color w:val="002060"/>
        </w:rPr>
      </w:pPr>
      <w:r w:rsidRPr="69A4C40A" w:rsidR="006F1446">
        <w:rPr>
          <w:i w:val="1"/>
          <w:iCs w:val="1"/>
          <w:color w:val="002060"/>
        </w:rPr>
        <w:t>You will complete one reflection template on the feedback you receive from each of your 3 mentor observations. Carefully select which of these reflections are most aligned to each of your 3 Depth Standards.</w:t>
      </w:r>
      <w:r w:rsidRPr="69A4C40A" w:rsidR="6D0C3250">
        <w:rPr>
          <w:i w:val="1"/>
          <w:iCs w:val="1"/>
          <w:color w:val="002060"/>
        </w:rPr>
        <w:t xml:space="preserve"> You will need to specify which out of the 3 </w:t>
      </w:r>
      <w:r w:rsidRPr="69A4C40A" w:rsidR="566D278F">
        <w:rPr>
          <w:i w:val="1"/>
          <w:iCs w:val="1"/>
          <w:color w:val="002060"/>
        </w:rPr>
        <w:t>Mentor</w:t>
      </w:r>
      <w:r w:rsidRPr="69A4C40A" w:rsidR="6D0C3250">
        <w:rPr>
          <w:i w:val="1"/>
          <w:iCs w:val="1"/>
          <w:color w:val="002060"/>
        </w:rPr>
        <w:t xml:space="preserve"> Feedback Reflections you will be referring to for each Depth Standard.</w:t>
      </w:r>
    </w:p>
    <w:p w:rsidR="006F1446" w:rsidP="0FC48CF6" w:rsidRDefault="006F1446" w14:paraId="72C15386" w14:textId="24ECEFEF">
      <w:pPr>
        <w:pStyle w:val="ListParagraph"/>
        <w:ind w:left="1080"/>
        <w:rPr>
          <w:i w:val="1"/>
          <w:iCs w:val="1"/>
          <w:color w:val="002060"/>
        </w:rPr>
      </w:pPr>
    </w:p>
    <w:p w:rsidRPr="006F1446" w:rsidR="006F1446" w:rsidP="0FC48CF6" w:rsidRDefault="006F1446" w14:paraId="02D356AB" w14:textId="77777777" w14:noSpellErr="1">
      <w:pPr>
        <w:pStyle w:val="ListParagraph"/>
        <w:ind w:left="1080"/>
        <w:rPr>
          <w:i w:val="1"/>
          <w:iCs w:val="1"/>
          <w:strike w:val="1"/>
          <w:color w:val="002060"/>
        </w:rPr>
      </w:pPr>
    </w:p>
    <w:p w:rsidRPr="006F1446" w:rsidR="006F1446" w:rsidP="0FC48CF6" w:rsidRDefault="006F1446" w14:paraId="7DAE43D2" w14:textId="77777777">
      <w:pPr>
        <w:pStyle w:val="ListParagraph"/>
        <w:numPr>
          <w:ilvl w:val="0"/>
          <w:numId w:val="33"/>
        </w:numPr>
        <w:ind w:left="1080"/>
        <w:rPr>
          <w:b w:val="1"/>
          <w:bCs w:val="1"/>
          <w:color w:val="002060"/>
        </w:rPr>
      </w:pPr>
      <w:r w:rsidRPr="0FC48CF6" w:rsidR="006F1446">
        <w:rPr>
          <w:b w:val="1"/>
          <w:bCs w:val="1"/>
          <w:color w:val="002060"/>
        </w:rPr>
        <w:t xml:space="preserve">Incident of Note Template </w:t>
      </w:r>
    </w:p>
    <w:p w:rsidR="006F1446" w:rsidP="0FC48CF6" w:rsidRDefault="006F1446" w14:paraId="2D079E3E" w14:textId="3CCB98BF">
      <w:pPr>
        <w:pStyle w:val="ListParagraph"/>
        <w:ind w:left="1080"/>
        <w:rPr>
          <w:i w:val="1"/>
          <w:iCs w:val="1"/>
          <w:color w:val="002060"/>
        </w:rPr>
      </w:pPr>
      <w:r w:rsidRPr="0FC48CF6" w:rsidR="006F1446">
        <w:rPr>
          <w:i w:val="1"/>
          <w:iCs w:val="1"/>
          <w:color w:val="002060"/>
        </w:rPr>
        <w:t xml:space="preserve">You will select 3 of the most significant Incidents of Note that occur within your teaching over the course of the year to </w:t>
      </w:r>
      <w:r w:rsidRPr="0FC48CF6" w:rsidR="006F1446">
        <w:rPr>
          <w:i w:val="1"/>
          <w:iCs w:val="1"/>
          <w:color w:val="002060"/>
        </w:rPr>
        <w:t>demonstrate</w:t>
      </w:r>
      <w:r w:rsidRPr="0FC48CF6" w:rsidR="006F1446">
        <w:rPr>
          <w:i w:val="1"/>
          <w:iCs w:val="1"/>
          <w:color w:val="002060"/>
        </w:rPr>
        <w:t xml:space="preserve"> your growth and development. </w:t>
      </w:r>
      <w:r w:rsidRPr="0FC48CF6" w:rsidR="511F0C83">
        <w:rPr>
          <w:i w:val="1"/>
          <w:iCs w:val="1"/>
          <w:color w:val="002060"/>
        </w:rPr>
        <w:t xml:space="preserve">You will need to specify which out of the 3 </w:t>
      </w:r>
      <w:r w:rsidRPr="0FC48CF6" w:rsidR="511F0C83">
        <w:rPr>
          <w:i w:val="1"/>
          <w:iCs w:val="1"/>
          <w:color w:val="002060"/>
        </w:rPr>
        <w:t>Inc</w:t>
      </w:r>
      <w:r w:rsidRPr="0FC48CF6" w:rsidR="511F0C83">
        <w:rPr>
          <w:i w:val="1"/>
          <w:iCs w:val="1"/>
          <w:color w:val="002060"/>
        </w:rPr>
        <w:t xml:space="preserve">ident of Notes you will be referring to for each Depth Standard. </w:t>
      </w:r>
    </w:p>
    <w:p w:rsidR="006F1446" w:rsidP="0FC48CF6" w:rsidRDefault="006F1446" w14:paraId="12721961" w14:textId="77777777" w14:noSpellErr="1">
      <w:pPr>
        <w:pStyle w:val="ListParagraph"/>
        <w:ind w:left="1080"/>
        <w:rPr>
          <w:color w:val="002060"/>
        </w:rPr>
      </w:pPr>
    </w:p>
    <w:p w:rsidRPr="006F1446" w:rsidR="006F1446" w:rsidP="0FC48CF6" w:rsidRDefault="006F1446" w14:paraId="28857645" w14:textId="77777777">
      <w:pPr>
        <w:pStyle w:val="ListParagraph"/>
        <w:numPr>
          <w:ilvl w:val="0"/>
          <w:numId w:val="33"/>
        </w:numPr>
        <w:ind w:left="1080"/>
        <w:rPr>
          <w:b w:val="1"/>
          <w:bCs w:val="1"/>
          <w:color w:val="002060"/>
        </w:rPr>
      </w:pPr>
      <w:r w:rsidRPr="0FC48CF6" w:rsidR="006F1446">
        <w:rPr>
          <w:b w:val="1"/>
          <w:bCs w:val="1"/>
          <w:color w:val="002060"/>
        </w:rPr>
        <w:t>Observations Log</w:t>
      </w:r>
    </w:p>
    <w:p w:rsidRPr="006F1446" w:rsidR="006F1446" w:rsidP="0FC48CF6" w:rsidRDefault="006F1446" w14:paraId="2317076A" w14:textId="77777777">
      <w:pPr>
        <w:pStyle w:val="ListParagraph"/>
        <w:ind w:left="1080"/>
        <w:rPr>
          <w:i w:val="1"/>
          <w:iCs w:val="1"/>
          <w:strike w:val="1"/>
          <w:color w:val="002060"/>
        </w:rPr>
      </w:pPr>
      <w:r w:rsidRPr="3DCB805E" w:rsidR="456B5B72">
        <w:rPr>
          <w:i w:val="1"/>
          <w:iCs w:val="1"/>
          <w:color w:val="002060"/>
        </w:rPr>
        <w:t xml:space="preserve">You will complete this Observations Log as a record of the 9 lessons you </w:t>
      </w:r>
      <w:r w:rsidRPr="3DCB805E" w:rsidR="456B5B72">
        <w:rPr>
          <w:i w:val="1"/>
          <w:iCs w:val="1"/>
          <w:color w:val="002060"/>
        </w:rPr>
        <w:t>observe</w:t>
      </w:r>
      <w:r w:rsidRPr="3DCB805E" w:rsidR="456B5B72">
        <w:rPr>
          <w:i w:val="1"/>
          <w:iCs w:val="1"/>
          <w:color w:val="002060"/>
        </w:rPr>
        <w:t xml:space="preserve"> throughout the year. You will need to specify which out of the 9 observations you will be referring to for each Depth Standard.</w:t>
      </w:r>
    </w:p>
    <w:p w:rsidR="3DCB805E" w:rsidP="3DCB805E" w:rsidRDefault="3DCB805E" w14:paraId="572ED160" w14:textId="0862393E">
      <w:pPr>
        <w:pStyle w:val="Heading2"/>
      </w:pPr>
    </w:p>
    <w:p w:rsidR="4BC389A7" w:rsidP="3DCB805E" w:rsidRDefault="4BC389A7" w14:paraId="49D0F488" w14:textId="2D3D0396">
      <w:pPr>
        <w:pStyle w:val="Heading2"/>
      </w:pPr>
      <w:r w:rsidR="4BC389A7">
        <w:rPr/>
        <w:t xml:space="preserve">Critical Summary (approx 500 words) </w:t>
      </w:r>
    </w:p>
    <w:p w:rsidR="4BC389A7" w:rsidP="3DCB805E" w:rsidRDefault="4BC389A7" w14:paraId="72CC6E50" w14:textId="3012379D">
      <w:pPr>
        <w:numPr>
          <w:ilvl w:val="0"/>
          <w:numId w:val="16"/>
        </w:numPr>
        <w:rPr>
          <w:rFonts w:ascii="CircularXX TT Book" w:hAnsi="CircularXX TT Book" w:eastAsia="CircularXX TT Book" w:cs="CircularXX TT Book"/>
          <w:color w:val="002060"/>
        </w:rPr>
      </w:pPr>
      <w:r w:rsidRPr="3DCB805E" w:rsidR="4BC389A7">
        <w:rPr>
          <w:rFonts w:ascii="CircularXX TT Book" w:hAnsi="CircularXX TT Book" w:eastAsia="CircularXX TT Book" w:cs="CircularXX TT Book"/>
          <w:color w:val="002060"/>
        </w:rPr>
        <w:t>For each of your 3 depth standards you’ll summarise what you have learned, and how the above evidence templates demonstrate your development in your teaching practice.</w:t>
      </w:r>
    </w:p>
    <w:p w:rsidR="3DCB805E" w:rsidP="3DCB805E" w:rsidRDefault="3DCB805E" w14:paraId="327EA29C" w14:textId="09271698">
      <w:pPr>
        <w:pStyle w:val="Normal"/>
        <w:ind w:left="0"/>
        <w:rPr>
          <w:i w:val="1"/>
          <w:iCs w:val="1"/>
          <w:color w:val="002060"/>
        </w:rPr>
      </w:pPr>
    </w:p>
    <w:p w:rsidR="006F1446" w:rsidP="0DBCC2A9" w:rsidRDefault="006F1446" w14:paraId="458438E3" w14:textId="77777777">
      <w:pPr>
        <w:rPr>
          <w:rFonts w:ascii="CircularXX TT Book" w:hAnsi="CircularXX TT Book" w:eastAsia="CircularXX TT Book" w:cs="CircularXX TT Book"/>
          <w:i/>
          <w:iCs/>
          <w:color w:val="002060"/>
        </w:rPr>
      </w:pPr>
    </w:p>
    <w:p w:rsidR="5D9DAA99" w:rsidP="0DBCC2A9" w:rsidRDefault="5D9DAA99" w14:paraId="7B0B20FE" w14:textId="1CD85942">
      <w:pPr>
        <w:pStyle w:val="Heading2"/>
      </w:pPr>
      <w:r w:rsidR="7FD0DEDC">
        <w:rPr/>
        <w:t>Evaluation Surveys</w:t>
      </w:r>
      <w:r w:rsidR="3247095A">
        <w:rPr/>
        <w:t xml:space="preserve"> (Beginning &amp; End of year)</w:t>
      </w:r>
    </w:p>
    <w:p w:rsidR="2E35EC3F" w:rsidP="0DBCC2A9" w:rsidRDefault="2E35EC3F" w14:paraId="070BF16A" w14:textId="162875D9">
      <w:pPr>
        <w:numPr>
          <w:ilvl w:val="0"/>
          <w:numId w:val="16"/>
        </w:numPr>
        <w:rPr>
          <w:rFonts w:ascii="CircularXX TT Book" w:hAnsi="CircularXX TT Book" w:eastAsia="CircularXX TT Book" w:cs="CircularXX TT Book"/>
          <w:color w:val="002060"/>
        </w:rPr>
      </w:pPr>
      <w:r w:rsidRPr="3DCB805E" w:rsidR="0E40CC1E">
        <w:rPr>
          <w:rFonts w:ascii="CircularXX TT Book" w:hAnsi="CircularXX TT Book" w:eastAsia="CircularXX TT Book" w:cs="CircularXX TT Book"/>
          <w:color w:val="002060"/>
        </w:rPr>
        <w:t xml:space="preserve">The portfolio </w:t>
      </w:r>
      <w:r w:rsidRPr="3DCB805E" w:rsidR="0E40CC1E">
        <w:rPr>
          <w:rFonts w:ascii="CircularXX TT Book" w:hAnsi="CircularXX TT Book" w:eastAsia="CircularXX TT Book" w:cs="CircularXX TT Book"/>
          <w:color w:val="002060"/>
        </w:rPr>
        <w:t>contains</w:t>
      </w:r>
      <w:r w:rsidRPr="3DCB805E" w:rsidR="0E40CC1E">
        <w:rPr>
          <w:rFonts w:ascii="CircularXX TT Book" w:hAnsi="CircularXX TT Book" w:eastAsia="CircularXX TT Book" w:cs="CircularXX TT Book"/>
          <w:color w:val="002060"/>
        </w:rPr>
        <w:t xml:space="preserve"> links to two surveys that you will need to fill out.</w:t>
      </w:r>
      <w:r w:rsidRPr="3DCB805E" w:rsidR="7FD0DEDC">
        <w:rPr>
          <w:rFonts w:ascii="CircularXX TT Book" w:hAnsi="CircularXX TT Book" w:eastAsia="CircularXX TT Book" w:cs="CircularXX TT Book"/>
          <w:color w:val="002060"/>
        </w:rPr>
        <w:t xml:space="preserve"> </w:t>
      </w:r>
      <w:r w:rsidRPr="3DCB805E" w:rsidR="2C3F5B00">
        <w:rPr>
          <w:rFonts w:ascii="CircularXX TT Book" w:hAnsi="CircularXX TT Book" w:eastAsia="CircularXX TT Book" w:cs="CircularXX TT Book"/>
          <w:color w:val="002060"/>
        </w:rPr>
        <w:t xml:space="preserve">The </w:t>
      </w:r>
      <w:r w:rsidRPr="3DCB805E" w:rsidR="0F75C824">
        <w:rPr>
          <w:rFonts w:ascii="CircularXX TT Book" w:hAnsi="CircularXX TT Book" w:eastAsia="CircularXX TT Book" w:cs="CircularXX TT Book"/>
          <w:color w:val="002060"/>
        </w:rPr>
        <w:t xml:space="preserve">Beginning </w:t>
      </w:r>
      <w:r w:rsidRPr="3DCB805E" w:rsidR="2C3F5B00">
        <w:rPr>
          <w:rFonts w:ascii="CircularXX TT Book" w:hAnsi="CircularXX TT Book" w:eastAsia="CircularXX TT Book" w:cs="CircularXX TT Book"/>
          <w:color w:val="002060"/>
        </w:rPr>
        <w:t xml:space="preserve">of </w:t>
      </w:r>
      <w:r w:rsidRPr="3DCB805E" w:rsidR="55BCF369">
        <w:rPr>
          <w:rFonts w:ascii="CircularXX TT Book" w:hAnsi="CircularXX TT Book" w:eastAsia="CircularXX TT Book" w:cs="CircularXX TT Book"/>
          <w:color w:val="002060"/>
        </w:rPr>
        <w:t xml:space="preserve">Year Survey </w:t>
      </w:r>
      <w:r w:rsidRPr="3DCB805E" w:rsidR="2C3F5B00">
        <w:rPr>
          <w:rFonts w:ascii="CircularXX TT Book" w:hAnsi="CircularXX TT Book" w:eastAsia="CircularXX TT Book" w:cs="CircularXX TT Book"/>
          <w:color w:val="002060"/>
        </w:rPr>
        <w:t xml:space="preserve">in August, and the </w:t>
      </w:r>
      <w:r w:rsidRPr="3DCB805E" w:rsidR="71F78CFD">
        <w:rPr>
          <w:rFonts w:ascii="CircularXX TT Book" w:hAnsi="CircularXX TT Book" w:eastAsia="CircularXX TT Book" w:cs="CircularXX TT Book"/>
          <w:color w:val="002060"/>
        </w:rPr>
        <w:t>E</w:t>
      </w:r>
      <w:r w:rsidRPr="3DCB805E" w:rsidR="2C3F5B00">
        <w:rPr>
          <w:rFonts w:ascii="CircularXX TT Book" w:hAnsi="CircularXX TT Book" w:eastAsia="CircularXX TT Book" w:cs="CircularXX TT Book"/>
          <w:color w:val="002060"/>
        </w:rPr>
        <w:t xml:space="preserve">nd of </w:t>
      </w:r>
      <w:r w:rsidRPr="3DCB805E" w:rsidR="385C4291">
        <w:rPr>
          <w:rFonts w:ascii="CircularXX TT Book" w:hAnsi="CircularXX TT Book" w:eastAsia="CircularXX TT Book" w:cs="CircularXX TT Book"/>
          <w:color w:val="002060"/>
        </w:rPr>
        <w:t>Y</w:t>
      </w:r>
      <w:r w:rsidRPr="3DCB805E" w:rsidR="2C3F5B00">
        <w:rPr>
          <w:rFonts w:ascii="CircularXX TT Book" w:hAnsi="CircularXX TT Book" w:eastAsia="CircularXX TT Book" w:cs="CircularXX TT Book"/>
          <w:color w:val="002060"/>
        </w:rPr>
        <w:t xml:space="preserve">ear </w:t>
      </w:r>
      <w:r w:rsidRPr="3DCB805E" w:rsidR="10A1B4C1">
        <w:rPr>
          <w:rFonts w:ascii="CircularXX TT Book" w:hAnsi="CircularXX TT Book" w:eastAsia="CircularXX TT Book" w:cs="CircularXX TT Book"/>
          <w:color w:val="002060"/>
        </w:rPr>
        <w:t xml:space="preserve">Survey </w:t>
      </w:r>
      <w:r w:rsidRPr="3DCB805E" w:rsidR="2C3F5B00">
        <w:rPr>
          <w:rFonts w:ascii="CircularXX TT Book" w:hAnsi="CircularXX TT Book" w:eastAsia="CircularXX TT Book" w:cs="CircularXX TT Book"/>
          <w:color w:val="002060"/>
        </w:rPr>
        <w:t>in July.</w:t>
      </w:r>
      <w:r w:rsidRPr="3DCB805E" w:rsidR="1E610EF0">
        <w:rPr>
          <w:rFonts w:ascii="CircularXX TT Book" w:hAnsi="CircularXX TT Book" w:eastAsia="CircularXX TT Book" w:cs="CircularXX TT Book"/>
          <w:color w:val="002060"/>
        </w:rPr>
        <w:t xml:space="preserve"> </w:t>
      </w:r>
    </w:p>
    <w:p w:rsidR="4FAEE280" w:rsidP="0DBCC2A9" w:rsidRDefault="4FAEE280" w14:paraId="0D0644EB" w14:textId="4FAFAC18">
      <w:pPr>
        <w:numPr>
          <w:ilvl w:val="0"/>
          <w:numId w:val="16"/>
        </w:numPr>
        <w:rPr>
          <w:rFonts w:ascii="CircularXX TT Book" w:hAnsi="CircularXX TT Book" w:eastAsia="CircularXX TT Book" w:cs="CircularXX TT Book"/>
          <w:color w:val="002060"/>
        </w:rPr>
      </w:pPr>
      <w:r w:rsidRPr="0DBCC2A9">
        <w:rPr>
          <w:rFonts w:ascii="CircularXX TT Book" w:hAnsi="CircularXX TT Book" w:eastAsia="CircularXX TT Book" w:cs="CircularXX TT Book"/>
          <w:color w:val="002060"/>
        </w:rPr>
        <w:t xml:space="preserve">These surveys help us </w:t>
      </w:r>
      <w:r w:rsidR="00EB0168">
        <w:rPr>
          <w:rFonts w:ascii="CircularXX TT Book" w:hAnsi="CircularXX TT Book" w:eastAsia="CircularXX TT Book" w:cs="CircularXX TT Book"/>
          <w:color w:val="002060"/>
        </w:rPr>
        <w:t xml:space="preserve">to </w:t>
      </w:r>
      <w:r w:rsidRPr="0DBCC2A9">
        <w:rPr>
          <w:rFonts w:ascii="CircularXX TT Book" w:hAnsi="CircularXX TT Book" w:eastAsia="CircularXX TT Book" w:cs="CircularXX TT Book"/>
          <w:color w:val="002060"/>
        </w:rPr>
        <w:t xml:space="preserve">understand </w:t>
      </w:r>
      <w:r w:rsidRPr="0DBCC2A9" w:rsidR="5A59930A">
        <w:rPr>
          <w:rFonts w:ascii="CircularXX TT Book" w:hAnsi="CircularXX TT Book" w:eastAsia="CircularXX TT Book" w:cs="CircularXX TT Book"/>
          <w:color w:val="002060"/>
        </w:rPr>
        <w:t xml:space="preserve">the </w:t>
      </w:r>
      <w:r w:rsidRPr="0DBCC2A9" w:rsidR="1C45BE3C">
        <w:rPr>
          <w:rFonts w:ascii="CircularXX TT Book" w:hAnsi="CircularXX TT Book" w:eastAsia="CircularXX TT Book" w:cs="CircularXX TT Book"/>
          <w:color w:val="002060"/>
        </w:rPr>
        <w:t>teaching contexts of our students</w:t>
      </w:r>
      <w:r w:rsidRPr="0DBCC2A9" w:rsidR="1CE32EC0">
        <w:rPr>
          <w:rFonts w:ascii="CircularXX TT Book" w:hAnsi="CircularXX TT Book" w:eastAsia="CircularXX TT Book" w:cs="CircularXX TT Book"/>
          <w:color w:val="002060"/>
        </w:rPr>
        <w:t>, enabling us to</w:t>
      </w:r>
      <w:r w:rsidRPr="0DBCC2A9">
        <w:rPr>
          <w:rFonts w:ascii="CircularXX TT Book" w:hAnsi="CircularXX TT Book" w:eastAsia="CircularXX TT Book" w:cs="CircularXX TT Book"/>
          <w:color w:val="002060"/>
        </w:rPr>
        <w:t xml:space="preserve"> tailor the course to better meet </w:t>
      </w:r>
      <w:r w:rsidRPr="0DBCC2A9" w:rsidR="48F10BB9">
        <w:rPr>
          <w:rFonts w:ascii="CircularXX TT Book" w:hAnsi="CircularXX TT Book" w:eastAsia="CircularXX TT Book" w:cs="CircularXX TT Book"/>
          <w:color w:val="002060"/>
        </w:rPr>
        <w:t xml:space="preserve">individual </w:t>
      </w:r>
      <w:r w:rsidRPr="0DBCC2A9">
        <w:rPr>
          <w:rFonts w:ascii="CircularXX TT Book" w:hAnsi="CircularXX TT Book" w:eastAsia="CircularXX TT Book" w:cs="CircularXX TT Book"/>
          <w:color w:val="002060"/>
        </w:rPr>
        <w:t>needs</w:t>
      </w:r>
      <w:r w:rsidRPr="0DBCC2A9" w:rsidR="4CA592BD">
        <w:rPr>
          <w:rFonts w:ascii="CircularXX TT Book" w:hAnsi="CircularXX TT Book" w:eastAsia="CircularXX TT Book" w:cs="CircularXX TT Book"/>
          <w:color w:val="002060"/>
        </w:rPr>
        <w:t xml:space="preserve">. They also help us </w:t>
      </w:r>
      <w:r w:rsidR="00EB0168">
        <w:rPr>
          <w:rFonts w:ascii="CircularXX TT Book" w:hAnsi="CircularXX TT Book" w:eastAsia="CircularXX TT Book" w:cs="CircularXX TT Book"/>
          <w:color w:val="002060"/>
        </w:rPr>
        <w:t xml:space="preserve">to </w:t>
      </w:r>
      <w:r w:rsidRPr="0DBCC2A9">
        <w:rPr>
          <w:rFonts w:ascii="CircularXX TT Book" w:hAnsi="CircularXX TT Book" w:eastAsia="CircularXX TT Book" w:cs="CircularXX TT Book"/>
          <w:color w:val="002060"/>
        </w:rPr>
        <w:t xml:space="preserve">understand </w:t>
      </w:r>
      <w:r w:rsidRPr="0DBCC2A9" w:rsidR="1BC359AF">
        <w:rPr>
          <w:rFonts w:ascii="CircularXX TT Book" w:hAnsi="CircularXX TT Book" w:eastAsia="CircularXX TT Book" w:cs="CircularXX TT Book"/>
          <w:color w:val="002060"/>
        </w:rPr>
        <w:t>the course’s</w:t>
      </w:r>
      <w:r w:rsidRPr="0DBCC2A9">
        <w:rPr>
          <w:rFonts w:ascii="CircularXX TT Book" w:hAnsi="CircularXX TT Book" w:eastAsia="CircularXX TT Book" w:cs="CircularXX TT Book"/>
          <w:color w:val="002060"/>
        </w:rPr>
        <w:t xml:space="preserve"> impact more broadly</w:t>
      </w:r>
      <w:r w:rsidRPr="0DBCC2A9" w:rsidR="411A7F42">
        <w:rPr>
          <w:rFonts w:ascii="CircularXX TT Book" w:hAnsi="CircularXX TT Book" w:eastAsia="CircularXX TT Book" w:cs="CircularXX TT Book"/>
          <w:color w:val="002060"/>
        </w:rPr>
        <w:t xml:space="preserve">. </w:t>
      </w:r>
    </w:p>
    <w:p w:rsidR="006F1446" w:rsidP="006F1446" w:rsidRDefault="006F1446" w14:paraId="68AE71DA" w14:textId="77777777">
      <w:pPr>
        <w:ind w:left="1440"/>
        <w:rPr>
          <w:rFonts w:ascii="CircularXX TT Book" w:hAnsi="CircularXX TT Book" w:eastAsia="CircularXX TT Book" w:cs="CircularXX TT Book"/>
          <w:i/>
          <w:color w:val="002060"/>
        </w:rPr>
      </w:pPr>
    </w:p>
    <w:p w:rsidR="00EB0168" w:rsidP="637EB8DF" w:rsidRDefault="00EB0168" w14:paraId="4FC331A6" w14:textId="77777777">
      <w:pPr>
        <w:pStyle w:val="Title"/>
        <w:rPr>
          <w:rFonts w:eastAsia="CircularXX TT Book"/>
          <w:sz w:val="40"/>
          <w:szCs w:val="40"/>
        </w:rPr>
      </w:pPr>
    </w:p>
    <w:p w:rsidRPr="00761F9B" w:rsidR="006F1446" w:rsidP="637EB8DF" w:rsidRDefault="006F1446" w14:paraId="5F9CED74" w14:textId="5A7EFB63">
      <w:pPr>
        <w:pStyle w:val="Title"/>
        <w:rPr>
          <w:rFonts w:eastAsia="CircularXX TT Book"/>
          <w:color w:val="FF0000"/>
          <w:sz w:val="40"/>
          <w:szCs w:val="40"/>
          <w:highlight w:val="yellow"/>
        </w:rPr>
      </w:pPr>
      <w:r w:rsidRPr="637EB8DF" w:rsidR="4F447149">
        <w:rPr>
          <w:rFonts w:eastAsia="CircularXX TT Book"/>
          <w:sz w:val="40"/>
          <w:szCs w:val="40"/>
        </w:rPr>
        <w:t>Step by Step Guide to working on your E Portfolio</w:t>
      </w:r>
      <w:r w:rsidRPr="637EB8DF" w:rsidR="006F1446">
        <w:rPr>
          <w:rFonts w:eastAsia="CircularXX TT Book"/>
          <w:sz w:val="40"/>
          <w:szCs w:val="40"/>
        </w:rPr>
        <w: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05"/>
        <w:gridCol w:w="6645"/>
      </w:tblGrid>
      <w:tr w:rsidR="006F1446" w:rsidTr="637EB8DF" w14:paraId="05EFDB62" w14:textId="77777777">
        <w:trPr>
          <w:trHeight w:val="1005"/>
        </w:trPr>
        <w:tc>
          <w:tcPr>
            <w:tcW w:w="220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FD828A"/>
            <w:tcMar>
              <w:left w:w="105" w:type="dxa"/>
              <w:right w:w="105" w:type="dxa"/>
            </w:tcMar>
            <w:vAlign w:val="center"/>
          </w:tcPr>
          <w:p w:rsidR="006F1446" w:rsidP="32D65FB6" w:rsidRDefault="006F1446" w14:paraId="01628622" w14:textId="0A918E19">
            <w:pPr>
              <w:spacing w:line="259" w:lineRule="auto"/>
              <w:jc w:val="center"/>
              <w:rPr>
                <w:rFonts w:ascii="CircularXX TT" w:hAnsi="CircularXX TT" w:eastAsia="CircularXX TT" w:cs="CircularXX TT"/>
                <w:color w:val="FFFFFF" w:themeColor="background1"/>
                <w:sz w:val="24"/>
                <w:szCs w:val="24"/>
                <w:lang w:val="en-US"/>
              </w:rPr>
            </w:pPr>
            <w:r w:rsidRPr="32D65FB6">
              <w:rPr>
                <w:rFonts w:ascii="CircularXX TT" w:hAnsi="CircularXX TT" w:eastAsia="CircularXX TT" w:cs="CircularXX TT"/>
                <w:b/>
                <w:bCs/>
                <w:color w:val="FFFFFF" w:themeColor="background1"/>
                <w:sz w:val="24"/>
                <w:szCs w:val="24"/>
              </w:rPr>
              <w:t>AUGUST</w:t>
            </w:r>
          </w:p>
          <w:p w:rsidR="006F1446" w:rsidP="32D65FB6" w:rsidRDefault="006F1446" w14:paraId="224E7221" w14:textId="543080C9">
            <w:pPr>
              <w:spacing w:line="259" w:lineRule="auto"/>
              <w:jc w:val="center"/>
              <w:rPr>
                <w:rFonts w:ascii="CircularXX TT" w:hAnsi="CircularXX TT" w:eastAsia="CircularXX TT" w:cs="CircularXX TT"/>
                <w:b/>
                <w:bCs/>
                <w:color w:val="FFFFFF" w:themeColor="background1"/>
                <w:sz w:val="24"/>
                <w:szCs w:val="24"/>
                <w:lang w:val="en-US"/>
              </w:rPr>
            </w:pPr>
          </w:p>
        </w:tc>
        <w:tc>
          <w:tcPr>
            <w:tcW w:w="664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002060"/>
            <w:tcMar>
              <w:left w:w="105" w:type="dxa"/>
              <w:right w:w="105" w:type="dxa"/>
            </w:tcMar>
          </w:tcPr>
          <w:p w:rsidR="32D65FB6" w:rsidP="32D65FB6" w:rsidRDefault="32D65FB6" w14:paraId="5A415808" w14:textId="19222DA0">
            <w:pPr>
              <w:pStyle w:val="ListParagraph"/>
              <w:numPr>
                <w:ilvl w:val="0"/>
                <w:numId w:val="21"/>
              </w:numPr>
              <w:spacing w:after="120"/>
              <w:rPr>
                <w:rFonts w:ascii="CircularXX TT" w:hAnsi="CircularXX TT" w:eastAsia="CircularXX TT" w:cs="CircularXX TT"/>
                <w:sz w:val="24"/>
                <w:szCs w:val="24"/>
              </w:rPr>
            </w:pPr>
          </w:p>
          <w:p w:rsidRPr="008041B9" w:rsidR="006F1446" w:rsidP="008041B9" w:rsidRDefault="006F1446" w14:paraId="367D208C" w14:textId="22EC48B5">
            <w:pPr>
              <w:pStyle w:val="ListParagraph"/>
              <w:numPr>
                <w:ilvl w:val="0"/>
                <w:numId w:val="21"/>
              </w:numPr>
              <w:spacing w:after="120"/>
              <w:rPr>
                <w:rFonts w:ascii="CircularXX TT" w:hAnsi="CircularXX TT" w:eastAsia="CircularXX TT" w:cs="CircularXX TT"/>
                <w:sz w:val="24"/>
                <w:szCs w:val="24"/>
              </w:rPr>
            </w:pPr>
            <w:r w:rsidRPr="637EB8DF" w:rsidR="4181971E">
              <w:rPr>
                <w:rFonts w:ascii="CircularXX TT" w:hAnsi="CircularXX TT" w:eastAsia="CircularXX TT" w:cs="CircularXX TT"/>
                <w:b w:val="1"/>
                <w:bCs w:val="1"/>
                <w:color w:val="FFFFFF" w:themeColor="background1" w:themeTint="FF" w:themeShade="FF"/>
                <w:sz w:val="24"/>
                <w:szCs w:val="24"/>
              </w:rPr>
              <w:t xml:space="preserve">1. </w:t>
            </w:r>
            <w:r w:rsidRPr="637EB8DF" w:rsidR="006F1446">
              <w:rPr>
                <w:rFonts w:ascii="CircularXX TT" w:hAnsi="CircularXX TT" w:eastAsia="CircularXX TT" w:cs="CircularXX TT"/>
                <w:b w:val="1"/>
                <w:bCs w:val="1"/>
                <w:color w:val="FFFFFF" w:themeColor="background1" w:themeTint="FF" w:themeShade="FF"/>
                <w:sz w:val="24"/>
                <w:szCs w:val="24"/>
              </w:rPr>
              <w:t>Complete Beginning of Year Survey</w:t>
            </w:r>
          </w:p>
          <w:p w:rsidR="008041B9" w:rsidP="008041B9" w:rsidRDefault="008041B9" w14:paraId="0196FBB3" w14:textId="77777777">
            <w:pPr>
              <w:pStyle w:val="ListParagraph"/>
              <w:numPr>
                <w:ilvl w:val="0"/>
                <w:numId w:val="21"/>
              </w:numPr>
              <w:spacing w:after="120"/>
              <w:rPr>
                <w:rFonts w:ascii="CircularXX TT" w:hAnsi="CircularXX TT" w:eastAsia="CircularXX TT" w:cs="CircularXX TT"/>
                <w:sz w:val="24"/>
                <w:szCs w:val="24"/>
              </w:rPr>
            </w:pPr>
          </w:p>
          <w:p w:rsidR="006F1446" w:rsidP="008041B9" w:rsidRDefault="006F1446" w14:paraId="5107AF8C" w14:textId="670060DE">
            <w:pPr>
              <w:pStyle w:val="ListParagraph"/>
              <w:numPr>
                <w:ilvl w:val="0"/>
                <w:numId w:val="21"/>
              </w:numPr>
              <w:spacing w:after="120" w:line="259" w:lineRule="auto"/>
              <w:rPr>
                <w:rFonts w:ascii="CircularXX TT" w:hAnsi="CircularXX TT" w:eastAsia="CircularXX TT" w:cs="CircularXX TT"/>
                <w:sz w:val="24"/>
                <w:szCs w:val="24"/>
                <w:lang w:val="en-US"/>
              </w:rPr>
            </w:pPr>
            <w:r w:rsidRPr="637EB8DF" w:rsidR="24CF4268">
              <w:rPr>
                <w:rFonts w:ascii="CircularXX TT" w:hAnsi="CircularXX TT" w:eastAsia="CircularXX TT" w:cs="CircularXX TT"/>
                <w:b w:val="1"/>
                <w:bCs w:val="1"/>
                <w:color w:val="FFFFFF" w:themeColor="background1" w:themeTint="FF" w:themeShade="FF"/>
                <w:sz w:val="24"/>
                <w:szCs w:val="24"/>
              </w:rPr>
              <w:t xml:space="preserve">2. </w:t>
            </w:r>
            <w:r w:rsidRPr="637EB8DF" w:rsidR="006F1446">
              <w:rPr>
                <w:rFonts w:ascii="CircularXX TT" w:hAnsi="CircularXX TT" w:eastAsia="CircularXX TT" w:cs="CircularXX TT"/>
                <w:b w:val="1"/>
                <w:bCs w:val="1"/>
                <w:color w:val="FFFFFF" w:themeColor="background1" w:themeTint="FF" w:themeShade="FF"/>
                <w:sz w:val="24"/>
                <w:szCs w:val="24"/>
              </w:rPr>
              <w:t>Complete Self-Assessment Scaling Exercise for August</w:t>
            </w:r>
          </w:p>
          <w:p w:rsidR="006F1446" w:rsidP="008041B9" w:rsidRDefault="006F1446" w14:paraId="7C16145A" w14:textId="5724E4FA">
            <w:pPr>
              <w:pStyle w:val="ListParagraph"/>
              <w:numPr>
                <w:ilvl w:val="0"/>
                <w:numId w:val="21"/>
              </w:numPr>
              <w:spacing w:after="120" w:line="259" w:lineRule="auto"/>
              <w:rPr>
                <w:rFonts w:ascii="CircularXX TT" w:hAnsi="CircularXX TT" w:eastAsia="CircularXX TT" w:cs="CircularXX TT"/>
                <w:sz w:val="24"/>
                <w:szCs w:val="24"/>
                <w:lang w:val="en-US"/>
              </w:rPr>
            </w:pPr>
          </w:p>
          <w:p w:rsidR="006F1446" w:rsidP="008041B9" w:rsidRDefault="006F1446" w14:paraId="79567C6A" w14:textId="0DCEDD99">
            <w:pPr>
              <w:pStyle w:val="ListParagraph"/>
              <w:numPr>
                <w:ilvl w:val="0"/>
                <w:numId w:val="21"/>
              </w:numPr>
              <w:spacing w:after="120" w:line="259" w:lineRule="auto"/>
              <w:rPr>
                <w:rFonts w:ascii="CircularXX TT" w:hAnsi="CircularXX TT" w:eastAsia="CircularXX TT" w:cs="CircularXX TT"/>
                <w:sz w:val="24"/>
                <w:szCs w:val="24"/>
                <w:lang w:val="en-US"/>
              </w:rPr>
            </w:pPr>
          </w:p>
        </w:tc>
      </w:tr>
      <w:tr w:rsidR="32D65FB6" w:rsidTr="637EB8DF" w14:paraId="287A2EDE" w14:textId="77777777">
        <w:trPr>
          <w:trHeight w:val="1005"/>
        </w:trPr>
        <w:tc>
          <w:tcPr>
            <w:tcW w:w="220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FD828A"/>
            <w:tcMar>
              <w:left w:w="105" w:type="dxa"/>
              <w:right w:w="105" w:type="dxa"/>
            </w:tcMar>
            <w:vAlign w:val="center"/>
          </w:tcPr>
          <w:p w:rsidR="2CD1A903" w:rsidP="32D65FB6" w:rsidRDefault="2CD1A903" w14:paraId="0698F223" w14:textId="17498F42">
            <w:pPr>
              <w:spacing w:line="259" w:lineRule="auto"/>
              <w:jc w:val="center"/>
              <w:rPr>
                <w:rFonts w:ascii="CircularXX TT" w:hAnsi="CircularXX TT" w:eastAsia="CircularXX TT" w:cs="CircularXX TT"/>
                <w:b/>
                <w:bCs/>
                <w:color w:val="FFFFFF" w:themeColor="background1"/>
                <w:sz w:val="24"/>
                <w:szCs w:val="24"/>
              </w:rPr>
            </w:pPr>
            <w:r w:rsidRPr="32D65FB6">
              <w:rPr>
                <w:rFonts w:ascii="CircularXX TT" w:hAnsi="CircularXX TT" w:eastAsia="CircularXX TT" w:cs="CircularXX TT"/>
                <w:b/>
                <w:bCs/>
                <w:color w:val="FFFFFF" w:themeColor="background1"/>
                <w:sz w:val="24"/>
                <w:szCs w:val="24"/>
              </w:rPr>
              <w:t>SEPTEMBER</w:t>
            </w:r>
          </w:p>
          <w:p w:rsidR="32D65FB6" w:rsidP="32D65FB6" w:rsidRDefault="32D65FB6" w14:paraId="3EA1A2BE" w14:textId="6482D40E">
            <w:pPr>
              <w:spacing w:line="259" w:lineRule="auto"/>
              <w:jc w:val="center"/>
              <w:rPr>
                <w:rFonts w:ascii="CircularXX TT" w:hAnsi="CircularXX TT" w:eastAsia="CircularXX TT" w:cs="CircularXX TT"/>
                <w:b/>
                <w:bCs/>
                <w:color w:val="FFFFFF" w:themeColor="background1"/>
                <w:sz w:val="24"/>
                <w:szCs w:val="24"/>
              </w:rPr>
            </w:pPr>
          </w:p>
        </w:tc>
        <w:tc>
          <w:tcPr>
            <w:tcW w:w="664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002060"/>
            <w:tcMar>
              <w:left w:w="105" w:type="dxa"/>
              <w:right w:w="105" w:type="dxa"/>
            </w:tcMar>
          </w:tcPr>
          <w:p w:rsidR="32D65FB6" w:rsidP="32D65FB6" w:rsidRDefault="32D65FB6" w14:paraId="5CEB1635" w14:textId="7F7522E7">
            <w:pPr>
              <w:pStyle w:val="ListParagraph"/>
              <w:numPr>
                <w:ilvl w:val="0"/>
                <w:numId w:val="21"/>
              </w:numPr>
              <w:rPr>
                <w:rFonts w:ascii="CircularXX TT" w:hAnsi="CircularXX TT" w:eastAsia="CircularXX TT" w:cs="CircularXX TT"/>
                <w:sz w:val="24"/>
                <w:szCs w:val="24"/>
                <w:lang w:val="en-US"/>
              </w:rPr>
            </w:pPr>
          </w:p>
          <w:p w:rsidR="2CD1A903" w:rsidP="32D65FB6" w:rsidRDefault="2CD1A903" w14:paraId="30D8F35A" w14:textId="5BC0C7EA">
            <w:pPr>
              <w:pStyle w:val="ListParagraph"/>
              <w:numPr>
                <w:ilvl w:val="0"/>
                <w:numId w:val="21"/>
              </w:numPr>
              <w:rPr>
                <w:rFonts w:ascii="CircularXX TT" w:hAnsi="CircularXX TT" w:eastAsia="CircularXX TT" w:cs="CircularXX TT"/>
                <w:sz w:val="24"/>
                <w:szCs w:val="24"/>
                <w:lang w:val="en-US"/>
              </w:rPr>
            </w:pPr>
            <w:r w:rsidRPr="637EB8DF" w:rsidR="6FE6014F">
              <w:rPr>
                <w:rFonts w:ascii="CircularXX TT" w:hAnsi="CircularXX TT" w:eastAsia="CircularXX TT" w:cs="CircularXX TT"/>
                <w:b w:val="1"/>
                <w:bCs w:val="1"/>
                <w:color w:val="FFFFFF" w:themeColor="background1" w:themeTint="FF" w:themeShade="FF"/>
                <w:sz w:val="24"/>
                <w:szCs w:val="24"/>
              </w:rPr>
              <w:t xml:space="preserve">3. </w:t>
            </w:r>
            <w:r w:rsidRPr="637EB8DF" w:rsidR="0A2AD48E">
              <w:rPr>
                <w:rFonts w:ascii="CircularXX TT" w:hAnsi="CircularXX TT" w:eastAsia="CircularXX TT" w:cs="CircularXX TT"/>
                <w:b w:val="1"/>
                <w:bCs w:val="1"/>
                <w:color w:val="FFFFFF" w:themeColor="background1" w:themeTint="FF" w:themeShade="FF"/>
                <w:sz w:val="24"/>
                <w:szCs w:val="24"/>
              </w:rPr>
              <w:t>Download and b</w:t>
            </w:r>
            <w:r w:rsidRPr="637EB8DF" w:rsidR="02571022">
              <w:rPr>
                <w:rFonts w:ascii="CircularXX TT" w:hAnsi="CircularXX TT" w:eastAsia="CircularXX TT" w:cs="CircularXX TT"/>
                <w:b w:val="1"/>
                <w:bCs w:val="1"/>
                <w:color w:val="FFFFFF" w:themeColor="background1" w:themeTint="FF" w:themeShade="FF"/>
                <w:sz w:val="24"/>
                <w:szCs w:val="24"/>
              </w:rPr>
              <w:t>egin using evidence template</w:t>
            </w:r>
            <w:r w:rsidRPr="637EB8DF" w:rsidR="53BF3813">
              <w:rPr>
                <w:rFonts w:ascii="CircularXX TT" w:hAnsi="CircularXX TT" w:eastAsia="CircularXX TT" w:cs="CircularXX TT"/>
                <w:b w:val="1"/>
                <w:bCs w:val="1"/>
                <w:color w:val="FFFFFF" w:themeColor="background1" w:themeTint="FF" w:themeShade="FF"/>
                <w:sz w:val="24"/>
                <w:szCs w:val="24"/>
              </w:rPr>
              <w:t xml:space="preserve"> logs</w:t>
            </w:r>
            <w:r w:rsidRPr="637EB8DF" w:rsidR="02571022">
              <w:rPr>
                <w:rFonts w:ascii="CircularXX TT" w:hAnsi="CircularXX TT" w:eastAsia="CircularXX TT" w:cs="CircularXX TT"/>
                <w:b w:val="1"/>
                <w:bCs w:val="1"/>
                <w:color w:val="FFFFFF" w:themeColor="background1" w:themeTint="FF" w:themeShade="FF"/>
                <w:sz w:val="24"/>
                <w:szCs w:val="24"/>
              </w:rPr>
              <w:t xml:space="preserve"> to capture lesson plans, mentor feedback reflection, incidents of note &amp; lesson observations</w:t>
            </w:r>
          </w:p>
          <w:p w:rsidR="32D65FB6" w:rsidP="32D65FB6" w:rsidRDefault="32D65FB6" w14:paraId="1C802F0E" w14:textId="1D0ADB5D">
            <w:pPr>
              <w:pStyle w:val="ListParagraph"/>
              <w:ind w:left="360"/>
              <w:rPr>
                <w:rFonts w:ascii="CircularXX TT" w:hAnsi="CircularXX TT" w:eastAsia="CircularXX TT" w:cs="CircularXX TT"/>
                <w:b/>
                <w:bCs/>
                <w:color w:val="FFFFFF" w:themeColor="background1"/>
                <w:sz w:val="24"/>
                <w:szCs w:val="24"/>
              </w:rPr>
            </w:pPr>
          </w:p>
        </w:tc>
      </w:tr>
      <w:tr w:rsidR="006F1446" w:rsidTr="637EB8DF" w14:paraId="150F0502" w14:textId="77777777">
        <w:trPr>
          <w:trHeight w:val="1005"/>
        </w:trPr>
        <w:tc>
          <w:tcPr>
            <w:tcW w:w="220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FD828A"/>
            <w:tcMar>
              <w:left w:w="105" w:type="dxa"/>
              <w:right w:w="105" w:type="dxa"/>
            </w:tcMar>
            <w:vAlign w:val="center"/>
          </w:tcPr>
          <w:p w:rsidR="006F1446" w:rsidP="005E2232" w:rsidRDefault="006F1446" w14:paraId="5DBFEF3B" w14:textId="77777777">
            <w:pPr>
              <w:spacing w:line="259" w:lineRule="auto"/>
              <w:jc w:val="center"/>
              <w:rPr>
                <w:rFonts w:ascii="CircularXX TT" w:hAnsi="CircularXX TT" w:eastAsia="CircularXX TT" w:cs="CircularXX TT"/>
                <w:color w:val="FFFFFF" w:themeColor="background1"/>
                <w:sz w:val="24"/>
                <w:szCs w:val="24"/>
                <w:lang w:val="en-US"/>
              </w:rPr>
            </w:pPr>
            <w:r w:rsidRPr="3B193576">
              <w:rPr>
                <w:rFonts w:ascii="CircularXX TT" w:hAnsi="CircularXX TT" w:eastAsia="CircularXX TT" w:cs="CircularXX TT"/>
                <w:b/>
                <w:bCs/>
                <w:color w:val="FFFFFF" w:themeColor="background1"/>
                <w:sz w:val="24"/>
                <w:szCs w:val="24"/>
              </w:rPr>
              <w:t>JANUARY</w:t>
            </w:r>
          </w:p>
          <w:p w:rsidR="006F1446" w:rsidP="005E2232" w:rsidRDefault="006F1446" w14:paraId="27497FDB" w14:textId="77777777">
            <w:pPr>
              <w:jc w:val="center"/>
              <w:rPr>
                <w:rFonts w:ascii="CircularXX TT" w:hAnsi="CircularXX TT" w:eastAsia="CircularXX TT" w:cs="CircularXX TT"/>
                <w:sz w:val="24"/>
                <w:szCs w:val="24"/>
                <w:lang w:val="en-US"/>
              </w:rPr>
            </w:pPr>
          </w:p>
        </w:tc>
        <w:tc>
          <w:tcPr>
            <w:tcW w:w="664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002060"/>
            <w:tcMar>
              <w:left w:w="105" w:type="dxa"/>
              <w:right w:w="105" w:type="dxa"/>
            </w:tcMar>
          </w:tcPr>
          <w:p w:rsidR="008041B9" w:rsidP="008041B9" w:rsidRDefault="008041B9" w14:paraId="51A18E64" w14:textId="77777777">
            <w:pPr>
              <w:pStyle w:val="ListParagraph"/>
              <w:numPr>
                <w:ilvl w:val="0"/>
                <w:numId w:val="20"/>
              </w:numPr>
              <w:spacing w:after="120" w:line="259" w:lineRule="auto"/>
              <w:rPr>
                <w:rFonts w:ascii="CircularXX TT" w:hAnsi="CircularXX TT" w:eastAsia="CircularXX TT" w:cs="CircularXX TT"/>
                <w:sz w:val="24"/>
                <w:szCs w:val="24"/>
                <w:lang w:val="en-US"/>
              </w:rPr>
            </w:pPr>
          </w:p>
          <w:p w:rsidRPr="008041B9" w:rsidR="006F1446" w:rsidP="008041B9" w:rsidRDefault="006F1446" w14:paraId="1AA92341" w14:textId="4886A782">
            <w:pPr>
              <w:pStyle w:val="ListParagraph"/>
              <w:numPr>
                <w:ilvl w:val="0"/>
                <w:numId w:val="20"/>
              </w:numPr>
              <w:spacing w:after="120" w:line="259" w:lineRule="auto"/>
              <w:rPr>
                <w:rFonts w:ascii="CircularXX TT" w:hAnsi="CircularXX TT" w:eastAsia="CircularXX TT" w:cs="CircularXX TT"/>
                <w:sz w:val="24"/>
                <w:szCs w:val="24"/>
                <w:lang w:val="en-US"/>
              </w:rPr>
            </w:pPr>
            <w:r w:rsidRPr="637EB8DF" w:rsidR="78F8CC71">
              <w:rPr>
                <w:rFonts w:ascii="CircularXX TT" w:hAnsi="CircularXX TT" w:eastAsia="CircularXX TT" w:cs="CircularXX TT"/>
                <w:b w:val="1"/>
                <w:bCs w:val="1"/>
                <w:color w:val="FFFFFF" w:themeColor="background1" w:themeTint="FF" w:themeShade="FF"/>
                <w:sz w:val="24"/>
                <w:szCs w:val="24"/>
              </w:rPr>
              <w:t xml:space="preserve">4. </w:t>
            </w:r>
            <w:r w:rsidRPr="637EB8DF" w:rsidR="006F1446">
              <w:rPr>
                <w:rFonts w:ascii="CircularXX TT" w:hAnsi="CircularXX TT" w:eastAsia="CircularXX TT" w:cs="CircularXX TT"/>
                <w:b w:val="1"/>
                <w:bCs w:val="1"/>
                <w:color w:val="FFFFFF" w:themeColor="background1" w:themeTint="FF" w:themeShade="FF"/>
                <w:sz w:val="24"/>
                <w:szCs w:val="24"/>
              </w:rPr>
              <w:t>Complete Self-Assessment Scaling Exercise for January</w:t>
            </w:r>
          </w:p>
          <w:p w:rsidRPr="00761F9B" w:rsidR="008041B9" w:rsidP="008041B9" w:rsidRDefault="008041B9" w14:paraId="6587307B" w14:textId="77777777">
            <w:pPr>
              <w:pStyle w:val="ListParagraph"/>
              <w:numPr>
                <w:ilvl w:val="0"/>
                <w:numId w:val="20"/>
              </w:numPr>
              <w:spacing w:after="120" w:line="259" w:lineRule="auto"/>
              <w:rPr>
                <w:rFonts w:ascii="CircularXX TT" w:hAnsi="CircularXX TT" w:eastAsia="CircularXX TT" w:cs="CircularXX TT"/>
                <w:sz w:val="24"/>
                <w:szCs w:val="24"/>
                <w:lang w:val="en-US"/>
              </w:rPr>
            </w:pPr>
          </w:p>
          <w:p w:rsidRPr="00761F9B" w:rsidR="00761F9B" w:rsidP="008041B9" w:rsidRDefault="00761F9B" w14:paraId="1934AE4A" w14:textId="3CCCE6F0">
            <w:pPr>
              <w:pStyle w:val="ListParagraph"/>
              <w:numPr>
                <w:ilvl w:val="0"/>
                <w:numId w:val="20"/>
              </w:numPr>
              <w:spacing w:after="120" w:line="259" w:lineRule="auto"/>
              <w:rPr>
                <w:rFonts w:ascii="CircularXX TT" w:hAnsi="CircularXX TT" w:eastAsia="CircularXX TT" w:cs="CircularXX TT"/>
                <w:sz w:val="24"/>
                <w:szCs w:val="24"/>
                <w:lang w:val="en-US"/>
              </w:rPr>
            </w:pPr>
            <w:r w:rsidRPr="637EB8DF" w:rsidR="4A4F5692">
              <w:rPr>
                <w:rFonts w:ascii="CircularXX TT" w:hAnsi="CircularXX TT" w:eastAsia="CircularXX TT" w:cs="CircularXX TT"/>
                <w:b w:val="1"/>
                <w:bCs w:val="1"/>
                <w:color w:val="FFFFFF" w:themeColor="background1" w:themeTint="FF" w:themeShade="FF"/>
                <w:sz w:val="24"/>
                <w:szCs w:val="24"/>
              </w:rPr>
              <w:t xml:space="preserve">5. </w:t>
            </w:r>
            <w:r w:rsidRPr="637EB8DF" w:rsidR="2D24E6D4">
              <w:rPr>
                <w:rFonts w:ascii="CircularXX TT" w:hAnsi="CircularXX TT" w:eastAsia="CircularXX TT" w:cs="CircularXX TT"/>
                <w:b w:val="1"/>
                <w:bCs w:val="1"/>
                <w:color w:val="FFFFFF" w:themeColor="background1" w:themeTint="FF" w:themeShade="FF"/>
                <w:sz w:val="24"/>
                <w:szCs w:val="24"/>
              </w:rPr>
              <w:t>Choose your Third Depth Standard</w:t>
            </w:r>
          </w:p>
        </w:tc>
      </w:tr>
      <w:tr w:rsidR="006F1446" w:rsidTr="637EB8DF" w14:paraId="53B4518E" w14:textId="77777777">
        <w:trPr>
          <w:trHeight w:val="1005"/>
        </w:trPr>
        <w:tc>
          <w:tcPr>
            <w:tcW w:w="220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FD828A"/>
            <w:tcMar>
              <w:left w:w="105" w:type="dxa"/>
              <w:right w:w="105" w:type="dxa"/>
            </w:tcMar>
            <w:vAlign w:val="center"/>
          </w:tcPr>
          <w:p w:rsidR="006F1446" w:rsidP="005E2232" w:rsidRDefault="006F1446" w14:paraId="7C3FD312" w14:textId="77777777">
            <w:pPr>
              <w:spacing w:line="259" w:lineRule="auto"/>
              <w:jc w:val="center"/>
              <w:rPr>
                <w:rFonts w:ascii="CircularXX TT" w:hAnsi="CircularXX TT" w:eastAsia="CircularXX TT" w:cs="CircularXX TT"/>
                <w:color w:val="FFFFFF" w:themeColor="background1"/>
                <w:sz w:val="24"/>
                <w:szCs w:val="24"/>
                <w:lang w:val="en-US"/>
              </w:rPr>
            </w:pPr>
            <w:r w:rsidRPr="3B193576">
              <w:rPr>
                <w:rFonts w:ascii="CircularXX TT" w:hAnsi="CircularXX TT" w:eastAsia="CircularXX TT" w:cs="CircularXX TT"/>
                <w:b/>
                <w:bCs/>
                <w:color w:val="FFFFFF" w:themeColor="background1"/>
                <w:sz w:val="24"/>
                <w:szCs w:val="24"/>
              </w:rPr>
              <w:t>APRIL</w:t>
            </w:r>
          </w:p>
          <w:p w:rsidR="006F1446" w:rsidP="005E2232" w:rsidRDefault="006F1446" w14:paraId="37916655" w14:textId="77777777">
            <w:pPr>
              <w:jc w:val="center"/>
              <w:rPr>
                <w:rFonts w:ascii="CircularXX TT" w:hAnsi="CircularXX TT" w:eastAsia="CircularXX TT" w:cs="CircularXX TT"/>
                <w:sz w:val="24"/>
                <w:szCs w:val="24"/>
                <w:lang w:val="en-US"/>
              </w:rPr>
            </w:pPr>
          </w:p>
        </w:tc>
        <w:tc>
          <w:tcPr>
            <w:tcW w:w="664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002060"/>
            <w:tcMar>
              <w:left w:w="105" w:type="dxa"/>
              <w:right w:w="105" w:type="dxa"/>
            </w:tcMar>
          </w:tcPr>
          <w:p w:rsidRPr="008041B9" w:rsidR="006F1446" w:rsidP="008041B9" w:rsidRDefault="006F1446" w14:paraId="600F8A0B" w14:textId="734FEFB3">
            <w:pPr>
              <w:pStyle w:val="ListParagraph"/>
              <w:numPr>
                <w:ilvl w:val="0"/>
                <w:numId w:val="19"/>
              </w:numPr>
              <w:spacing w:after="120" w:line="259" w:lineRule="auto"/>
              <w:rPr>
                <w:rFonts w:ascii="CircularXX TT" w:hAnsi="CircularXX TT" w:eastAsia="CircularXX TT" w:cs="CircularXX TT"/>
                <w:sz w:val="24"/>
                <w:szCs w:val="24"/>
                <w:lang w:val="en-US"/>
              </w:rPr>
            </w:pPr>
            <w:r w:rsidRPr="637EB8DF" w:rsidR="547DBE35">
              <w:rPr>
                <w:rFonts w:ascii="CircularXX TT" w:hAnsi="CircularXX TT" w:eastAsia="CircularXX TT" w:cs="CircularXX TT"/>
                <w:b w:val="1"/>
                <w:bCs w:val="1"/>
                <w:color w:val="FFFFFF" w:themeColor="background1" w:themeTint="FF" w:themeShade="FF"/>
                <w:sz w:val="24"/>
                <w:szCs w:val="24"/>
              </w:rPr>
              <w:t xml:space="preserve">6. </w:t>
            </w:r>
            <w:r w:rsidRPr="637EB8DF" w:rsidR="006F1446">
              <w:rPr>
                <w:rFonts w:ascii="CircularXX TT" w:hAnsi="CircularXX TT" w:eastAsia="CircularXX TT" w:cs="CircularXX TT"/>
                <w:b w:val="1"/>
                <w:bCs w:val="1"/>
                <w:color w:val="FFFFFF" w:themeColor="background1" w:themeTint="FF" w:themeShade="FF"/>
                <w:sz w:val="24"/>
                <w:szCs w:val="24"/>
              </w:rPr>
              <w:t>Complete Self-Assessment Scaling Exercise for April</w:t>
            </w:r>
          </w:p>
          <w:p w:rsidR="008041B9" w:rsidP="008041B9" w:rsidRDefault="008041B9" w14:paraId="7509C191" w14:textId="77777777">
            <w:pPr>
              <w:pStyle w:val="ListParagraph"/>
              <w:numPr>
                <w:ilvl w:val="0"/>
                <w:numId w:val="19"/>
              </w:numPr>
              <w:spacing w:after="120" w:line="259" w:lineRule="auto"/>
              <w:rPr>
                <w:rFonts w:ascii="CircularXX TT" w:hAnsi="CircularXX TT" w:eastAsia="CircularXX TT" w:cs="CircularXX TT"/>
                <w:sz w:val="24"/>
                <w:szCs w:val="24"/>
                <w:lang w:val="en-US"/>
              </w:rPr>
            </w:pPr>
          </w:p>
          <w:p w:rsidRPr="008041B9" w:rsidR="006F1446" w:rsidP="008041B9" w:rsidRDefault="00761F9B" w14:paraId="72157844" w14:textId="46646BFD">
            <w:pPr>
              <w:pStyle w:val="ListParagraph"/>
              <w:numPr>
                <w:ilvl w:val="0"/>
                <w:numId w:val="19"/>
              </w:numPr>
              <w:spacing w:after="120" w:line="259" w:lineRule="auto"/>
              <w:rPr>
                <w:rFonts w:ascii="CircularXX TT" w:hAnsi="CircularXX TT" w:eastAsia="CircularXX TT" w:cs="CircularXX TT"/>
                <w:sz w:val="24"/>
                <w:szCs w:val="24"/>
                <w:lang w:val="en-US"/>
              </w:rPr>
            </w:pPr>
            <w:r w:rsidRPr="637EB8DF" w:rsidR="25A54BBE">
              <w:rPr>
                <w:rFonts w:ascii="CircularXX TT" w:hAnsi="CircularXX TT" w:eastAsia="CircularXX TT" w:cs="CircularXX TT"/>
                <w:b w:val="1"/>
                <w:bCs w:val="1"/>
                <w:color w:val="FFFFFF" w:themeColor="background1" w:themeTint="FF" w:themeShade="FF"/>
                <w:sz w:val="24"/>
                <w:szCs w:val="24"/>
              </w:rPr>
              <w:t xml:space="preserve">7. </w:t>
            </w:r>
            <w:r w:rsidRPr="637EB8DF" w:rsidR="2D24E6D4">
              <w:rPr>
                <w:rFonts w:ascii="CircularXX TT" w:hAnsi="CircularXX TT" w:eastAsia="CircularXX TT" w:cs="CircularXX TT"/>
                <w:b w:val="1"/>
                <w:bCs w:val="1"/>
                <w:color w:val="FFFFFF" w:themeColor="background1" w:themeTint="FF" w:themeShade="FF"/>
                <w:sz w:val="24"/>
                <w:szCs w:val="24"/>
              </w:rPr>
              <w:t>Begin to w</w:t>
            </w:r>
            <w:r w:rsidRPr="637EB8DF" w:rsidR="006F1446">
              <w:rPr>
                <w:rFonts w:ascii="CircularXX TT" w:hAnsi="CircularXX TT" w:eastAsia="CircularXX TT" w:cs="CircularXX TT"/>
                <w:b w:val="1"/>
                <w:bCs w:val="1"/>
                <w:color w:val="FFFFFF" w:themeColor="background1" w:themeTint="FF" w:themeShade="FF"/>
                <w:sz w:val="24"/>
                <w:szCs w:val="24"/>
              </w:rPr>
              <w:t>rite a Critical Summary for each of your Depth Standards</w:t>
            </w:r>
          </w:p>
          <w:p w:rsidR="008041B9" w:rsidP="008041B9" w:rsidRDefault="008041B9" w14:paraId="32ADC598" w14:textId="77777777">
            <w:pPr>
              <w:pStyle w:val="ListParagraph"/>
              <w:numPr>
                <w:ilvl w:val="0"/>
                <w:numId w:val="19"/>
              </w:numPr>
              <w:spacing w:after="120" w:line="259" w:lineRule="auto"/>
              <w:rPr>
                <w:rFonts w:ascii="CircularXX TT" w:hAnsi="CircularXX TT" w:eastAsia="CircularXX TT" w:cs="CircularXX TT"/>
                <w:sz w:val="24"/>
                <w:szCs w:val="24"/>
                <w:lang w:val="en-US"/>
              </w:rPr>
            </w:pPr>
          </w:p>
          <w:p w:rsidR="006F1446" w:rsidP="008041B9" w:rsidRDefault="006F1446" w14:paraId="3CB3AB02" w14:textId="32924C78">
            <w:pPr>
              <w:pStyle w:val="ListParagraph"/>
              <w:numPr>
                <w:ilvl w:val="0"/>
                <w:numId w:val="19"/>
              </w:numPr>
              <w:spacing w:after="120" w:line="259" w:lineRule="auto"/>
              <w:rPr>
                <w:rFonts w:ascii="CircularXX TT" w:hAnsi="CircularXX TT" w:eastAsia="CircularXX TT" w:cs="CircularXX TT"/>
                <w:sz w:val="24"/>
                <w:szCs w:val="24"/>
                <w:lang w:val="en-US"/>
              </w:rPr>
            </w:pPr>
            <w:r w:rsidRPr="637EB8DF" w:rsidR="1ADE9EF9">
              <w:rPr>
                <w:rFonts w:ascii="CircularXX TT" w:hAnsi="CircularXX TT" w:eastAsia="CircularXX TT" w:cs="CircularXX TT"/>
                <w:b w:val="1"/>
                <w:bCs w:val="1"/>
                <w:color w:val="FFFFFF" w:themeColor="background1" w:themeTint="FF" w:themeShade="FF"/>
                <w:sz w:val="24"/>
                <w:szCs w:val="24"/>
              </w:rPr>
              <w:t xml:space="preserve">8. </w:t>
            </w:r>
            <w:r w:rsidRPr="637EB8DF" w:rsidR="006F1446">
              <w:rPr>
                <w:rFonts w:ascii="CircularXX TT" w:hAnsi="CircularXX TT" w:eastAsia="CircularXX TT" w:cs="CircularXX TT"/>
                <w:b w:val="1"/>
                <w:bCs w:val="1"/>
                <w:color w:val="FFFFFF" w:themeColor="background1" w:themeTint="FF" w:themeShade="FF"/>
                <w:sz w:val="24"/>
                <w:szCs w:val="24"/>
              </w:rPr>
              <w:t xml:space="preserve">Compile &amp; select the most </w:t>
            </w:r>
            <w:r w:rsidRPr="637EB8DF" w:rsidR="006F1446">
              <w:rPr>
                <w:rFonts w:ascii="CircularXX TT" w:hAnsi="CircularXX TT" w:eastAsia="CircularXX TT" w:cs="CircularXX TT"/>
                <w:b w:val="1"/>
                <w:bCs w:val="1"/>
                <w:color w:val="FFFFFF" w:themeColor="background1" w:themeTint="FF" w:themeShade="FF"/>
                <w:sz w:val="24"/>
                <w:szCs w:val="24"/>
              </w:rPr>
              <w:t>appropriate Evidence</w:t>
            </w:r>
            <w:r w:rsidRPr="637EB8DF" w:rsidR="006F1446">
              <w:rPr>
                <w:rFonts w:ascii="CircularXX TT" w:hAnsi="CircularXX TT" w:eastAsia="CircularXX TT" w:cs="CircularXX TT"/>
                <w:b w:val="1"/>
                <w:bCs w:val="1"/>
                <w:color w:val="FFFFFF" w:themeColor="background1" w:themeTint="FF" w:themeShade="FF"/>
                <w:sz w:val="24"/>
                <w:szCs w:val="24"/>
              </w:rPr>
              <w:t xml:space="preserve"> Templates for each of your 3 Depth Standards</w:t>
            </w:r>
          </w:p>
        </w:tc>
      </w:tr>
      <w:tr w:rsidR="006F1446" w:rsidTr="637EB8DF" w14:paraId="35A50C1E" w14:textId="77777777">
        <w:trPr>
          <w:trHeight w:val="675"/>
        </w:trPr>
        <w:tc>
          <w:tcPr>
            <w:tcW w:w="220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FD828A"/>
            <w:tcMar>
              <w:left w:w="105" w:type="dxa"/>
              <w:right w:w="105" w:type="dxa"/>
            </w:tcMar>
            <w:vAlign w:val="center"/>
          </w:tcPr>
          <w:p w:rsidR="006F1446" w:rsidP="637EB8DF" w:rsidRDefault="006F1446" w14:paraId="47A988A8" w14:textId="77777777">
            <w:pPr>
              <w:pStyle w:val="Normal"/>
              <w:spacing w:line="259" w:lineRule="auto"/>
              <w:ind w:left="0"/>
              <w:jc w:val="center"/>
              <w:rPr>
                <w:rFonts w:ascii="CircularXX TT" w:hAnsi="CircularXX TT" w:eastAsia="CircularXX TT" w:cs="CircularXX TT"/>
                <w:color w:val="111E48" w:themeColor="background1"/>
                <w:sz w:val="22"/>
                <w:szCs w:val="22"/>
                <w:lang w:val="en-US"/>
              </w:rPr>
            </w:pPr>
            <w:r w:rsidRPr="637EB8DF" w:rsidR="006F1446">
              <w:rPr>
                <w:rFonts w:ascii="CircularXX TT" w:hAnsi="CircularXX TT" w:eastAsia="CircularXX TT" w:cs="CircularXX TT"/>
                <w:b w:val="1"/>
                <w:bCs w:val="1"/>
                <w:color w:val="FFFFFF" w:themeColor="background1" w:themeTint="FF" w:themeShade="FF"/>
                <w:sz w:val="24"/>
                <w:szCs w:val="24"/>
              </w:rPr>
              <w:t>JULY</w:t>
            </w:r>
          </w:p>
        </w:tc>
        <w:tc>
          <w:tcPr>
            <w:tcW w:w="6645" w:type="dxa"/>
            <w:tcBorders>
              <w:top w:val="double" w:color="A5A5A5" w:themeColor="accent3" w:sz="6" w:space="0"/>
              <w:left w:val="double" w:color="A5A5A5" w:themeColor="accent3" w:sz="6" w:space="0"/>
              <w:bottom w:val="double" w:color="A5A5A5" w:themeColor="accent3" w:sz="6" w:space="0"/>
              <w:right w:val="double" w:color="A5A5A5" w:themeColor="accent3" w:sz="6" w:space="0"/>
            </w:tcBorders>
            <w:shd w:val="clear" w:color="auto" w:fill="002060"/>
            <w:tcMar>
              <w:left w:w="105" w:type="dxa"/>
              <w:right w:w="105" w:type="dxa"/>
            </w:tcMar>
          </w:tcPr>
          <w:p w:rsidRPr="008041B9" w:rsidR="006F1446" w:rsidP="637EB8DF" w:rsidRDefault="006F1446" w14:paraId="4DEC673A" w14:textId="43F65E1D">
            <w:pPr>
              <w:pStyle w:val="ListParagraph"/>
              <w:numPr>
                <w:ilvl w:val="0"/>
                <w:numId w:val="19"/>
              </w:numPr>
              <w:spacing w:after="120"/>
              <w:rPr>
                <w:rFonts w:ascii="CircularXX TT" w:hAnsi="CircularXX TT" w:eastAsia="CircularXX TT" w:cs="CircularXX TT"/>
                <w:color w:val="111E48"/>
                <w:sz w:val="22"/>
                <w:szCs w:val="22"/>
              </w:rPr>
            </w:pPr>
            <w:r w:rsidRPr="637EB8DF" w:rsidR="185CC5D0">
              <w:rPr>
                <w:rFonts w:ascii="CircularXX TT" w:hAnsi="CircularXX TT" w:eastAsia="CircularXX TT" w:cs="CircularXX TT"/>
                <w:b w:val="1"/>
                <w:bCs w:val="1"/>
                <w:color w:val="FFFFFF" w:themeColor="background1" w:themeTint="FF" w:themeShade="FF"/>
                <w:sz w:val="24"/>
                <w:szCs w:val="24"/>
              </w:rPr>
              <w:t xml:space="preserve">9. </w:t>
            </w:r>
            <w:r w:rsidRPr="637EB8DF" w:rsidR="006F1446">
              <w:rPr>
                <w:rFonts w:ascii="CircularXX TT" w:hAnsi="CircularXX TT" w:eastAsia="CircularXX TT" w:cs="CircularXX TT"/>
                <w:b w:val="1"/>
                <w:bCs w:val="1"/>
                <w:color w:val="FFFFFF" w:themeColor="background1" w:themeTint="FF" w:themeShade="FF"/>
                <w:sz w:val="24"/>
                <w:szCs w:val="24"/>
              </w:rPr>
              <w:t>Complete End of Year Survey</w:t>
            </w:r>
          </w:p>
          <w:p w:rsidR="008041B9" w:rsidP="637EB8DF" w:rsidRDefault="008041B9" w14:paraId="4EE170FA" w14:textId="77777777">
            <w:pPr>
              <w:pStyle w:val="ListParagraph"/>
              <w:numPr>
                <w:ilvl w:val="0"/>
                <w:numId w:val="19"/>
              </w:numPr>
              <w:spacing w:after="120"/>
              <w:rPr>
                <w:rFonts w:ascii="CircularXX TT" w:hAnsi="CircularXX TT" w:eastAsia="CircularXX TT" w:cs="CircularXX TT"/>
                <w:color w:val="111E48"/>
                <w:sz w:val="22"/>
                <w:szCs w:val="22"/>
              </w:rPr>
            </w:pPr>
          </w:p>
          <w:p w:rsidR="006F1446" w:rsidP="637EB8DF" w:rsidRDefault="006F1446" w14:paraId="0140FFE1" w14:textId="5CC60333">
            <w:pPr>
              <w:pStyle w:val="ListParagraph"/>
              <w:numPr>
                <w:ilvl w:val="0"/>
                <w:numId w:val="19"/>
              </w:numPr>
              <w:spacing w:after="120"/>
              <w:rPr>
                <w:rFonts w:ascii="CircularXX TT" w:hAnsi="CircularXX TT" w:eastAsia="CircularXX TT" w:cs="CircularXX TT"/>
                <w:b w:val="1"/>
                <w:bCs w:val="1"/>
                <w:color w:val="111E48"/>
                <w:sz w:val="22"/>
                <w:szCs w:val="22"/>
                <w:lang w:val="en-US"/>
              </w:rPr>
            </w:pPr>
            <w:r w:rsidRPr="637EB8DF" w:rsidR="2B677774">
              <w:rPr>
                <w:rFonts w:ascii="CircularXX TT" w:hAnsi="CircularXX TT" w:eastAsia="CircularXX TT" w:cs="CircularXX TT"/>
                <w:b w:val="1"/>
                <w:bCs w:val="1"/>
                <w:color w:val="FFFFFF" w:themeColor="background1" w:themeTint="FF" w:themeShade="FF"/>
                <w:sz w:val="24"/>
                <w:szCs w:val="24"/>
              </w:rPr>
              <w:t>10. Download</w:t>
            </w:r>
            <w:r w:rsidRPr="637EB8DF" w:rsidR="5E43E22A">
              <w:rPr>
                <w:rFonts w:ascii="CircularXX TT" w:hAnsi="CircularXX TT" w:eastAsia="CircularXX TT" w:cs="CircularXX TT"/>
                <w:b w:val="1"/>
                <w:bCs w:val="1"/>
                <w:color w:val="FFFFFF" w:themeColor="background1" w:themeTint="FF" w:themeShade="FF"/>
                <w:sz w:val="24"/>
                <w:szCs w:val="24"/>
              </w:rPr>
              <w:t xml:space="preserve"> as word documents your</w:t>
            </w:r>
            <w:r w:rsidRPr="637EB8DF" w:rsidR="2B677774">
              <w:rPr>
                <w:rFonts w:ascii="CircularXX TT" w:hAnsi="CircularXX TT" w:eastAsia="CircularXX TT" w:cs="CircularXX TT"/>
                <w:b w:val="1"/>
                <w:bCs w:val="1"/>
                <w:color w:val="FFFFFF" w:themeColor="background1" w:themeTint="FF" w:themeShade="FF"/>
                <w:sz w:val="24"/>
                <w:szCs w:val="24"/>
              </w:rPr>
              <w:t xml:space="preserve"> E </w:t>
            </w:r>
            <w:r w:rsidRPr="637EB8DF" w:rsidR="006F1446">
              <w:rPr>
                <w:rFonts w:ascii="CircularXX TT" w:hAnsi="CircularXX TT" w:eastAsia="CircularXX TT" w:cs="CircularXX TT"/>
                <w:b w:val="1"/>
                <w:bCs w:val="1"/>
                <w:color w:val="FFFFFF" w:themeColor="background1" w:themeTint="FF" w:themeShade="FF"/>
                <w:sz w:val="24"/>
                <w:szCs w:val="24"/>
              </w:rPr>
              <w:t>Portfolio</w:t>
            </w:r>
            <w:r w:rsidRPr="637EB8DF" w:rsidR="02C9B45A">
              <w:rPr>
                <w:rFonts w:ascii="CircularXX TT" w:hAnsi="CircularXX TT" w:eastAsia="CircularXX TT" w:cs="CircularXX TT"/>
                <w:b w:val="1"/>
                <w:bCs w:val="1"/>
                <w:color w:val="FFFFFF" w:themeColor="background1" w:themeTint="FF" w:themeShade="FF"/>
                <w:sz w:val="24"/>
                <w:szCs w:val="24"/>
              </w:rPr>
              <w:t xml:space="preserve"> and evidence template logs for</w:t>
            </w:r>
            <w:r w:rsidRPr="637EB8DF" w:rsidR="006F1446">
              <w:rPr>
                <w:rFonts w:ascii="CircularXX TT" w:hAnsi="CircularXX TT" w:eastAsia="CircularXX TT" w:cs="CircularXX TT"/>
                <w:b w:val="1"/>
                <w:bCs w:val="1"/>
                <w:color w:val="FFFFFF" w:themeColor="background1" w:themeTint="FF" w:themeShade="FF"/>
                <w:sz w:val="24"/>
                <w:szCs w:val="24"/>
              </w:rPr>
              <w:t xml:space="preserve"> Submission</w:t>
            </w:r>
          </w:p>
        </w:tc>
      </w:tr>
    </w:tbl>
    <w:p w:rsidR="006F1446" w:rsidP="006F1446" w:rsidRDefault="006F1446" w14:paraId="13933A52" w14:textId="77777777">
      <w:pPr>
        <w:rPr>
          <w:rFonts w:ascii="CircularXX TT Book" w:hAnsi="CircularXX TT Book" w:eastAsia="CircularXX TT Book" w:cs="CircularXX TT Book"/>
        </w:rPr>
      </w:pPr>
    </w:p>
    <w:p w:rsidR="00221CB2" w:rsidRDefault="0009460C" w14:paraId="123114AA" w14:textId="5EA38C8C">
      <w:pPr>
        <w:rPr>
          <w:rFonts w:ascii="CircularXX TT Book" w:hAnsi="CircularXX TT Book" w:eastAsia="CircularXX TT Book" w:cs="CircularXX TT Book"/>
          <w:color w:val="FFFFFF"/>
        </w:rPr>
      </w:pPr>
      <w:r>
        <w:rPr>
          <w:rFonts w:cstheme="minorHAnsi"/>
          <w:noProof/>
        </w:rPr>
        <w:drawing>
          <wp:anchor distT="0" distB="0" distL="114300" distR="114300" simplePos="0" relativeHeight="251658249" behindDoc="0" locked="0" layoutInCell="1" allowOverlap="1" wp14:anchorId="5B3A4883" wp14:editId="650F6CEB">
            <wp:simplePos x="0" y="0"/>
            <wp:positionH relativeFrom="page">
              <wp:align>right</wp:align>
            </wp:positionH>
            <wp:positionV relativeFrom="paragraph">
              <wp:posOffset>2010947</wp:posOffset>
            </wp:positionV>
            <wp:extent cx="6120765" cy="2005965"/>
            <wp:effectExtent l="0" t="0" r="0" b="0"/>
            <wp:wrapNone/>
            <wp:docPr id="7" name="Picture 4"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00221CB2">
        <w:rPr>
          <w:rFonts w:ascii="CircularXX TT Book" w:hAnsi="CircularXX TT Book" w:eastAsia="CircularXX TT Book" w:cs="CircularXX TT Book"/>
          <w:color w:val="FFFFFF"/>
        </w:rPr>
        <w:br w:type="page"/>
      </w:r>
    </w:p>
    <w:p w:rsidR="7506EE57" w:rsidP="637EB8DF" w:rsidRDefault="7506EE57" w14:paraId="6EE4C575" w14:textId="66446389">
      <w:pPr>
        <w:pStyle w:val="Title"/>
        <w:rPr>
          <w:rFonts w:eastAsia="CircularXX TT Book"/>
          <w:color w:val="FF0000"/>
          <w:sz w:val="40"/>
          <w:szCs w:val="40"/>
          <w:highlight w:val="yellow"/>
        </w:rPr>
      </w:pPr>
      <w:r w:rsidRPr="637EB8DF" w:rsidR="7506EE57">
        <w:rPr>
          <w:rFonts w:eastAsia="CircularXX TT Book"/>
          <w:sz w:val="40"/>
          <w:szCs w:val="40"/>
        </w:rPr>
        <w:t>More information about the Teaching Standards:</w:t>
      </w:r>
    </w:p>
    <w:p w:rsidR="0FC48CF6" w:rsidRDefault="0FC48CF6" w14:paraId="06D5C043" w14:textId="4B7F7108">
      <w:r w:rsidR="4DE1B0E4">
        <w:rPr/>
        <w:t xml:space="preserve">The following </w:t>
      </w:r>
      <w:r w:rsidR="11FBA022">
        <w:rPr/>
        <w:t>descriptors</w:t>
      </w:r>
      <w:r w:rsidR="4DE1B0E4">
        <w:rPr/>
        <w:t xml:space="preserve"> for each Teaching Standard </w:t>
      </w:r>
      <w:r w:rsidR="1A63A2DA">
        <w:rPr/>
        <w:t>contain</w:t>
      </w:r>
      <w:r w:rsidR="1A63A2DA">
        <w:rPr/>
        <w:t xml:space="preserve"> prompts to help you consider ways to explore the standard within yours and other teaching. </w:t>
      </w:r>
    </w:p>
    <w:p w:rsidR="00221CB2" w:rsidP="006F1446" w:rsidRDefault="00221CB2" w14:paraId="050B1CF6" w14:textId="1662CA7C">
      <w:pPr>
        <w:widowControl w:val="0"/>
        <w:spacing w:after="0" w:line="276" w:lineRule="auto"/>
        <w:rPr>
          <w:rFonts w:ascii="CircularXX TT Book" w:hAnsi="CircularXX TT Book" w:eastAsia="CircularXX TT Book" w:cs="CircularXX TT Book"/>
          <w:color w:val="FFFFFF"/>
        </w:rPr>
      </w:pPr>
    </w:p>
    <w:tbl>
      <w:tblPr>
        <w:tblW w:w="1056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560"/>
      </w:tblGrid>
      <w:tr w:rsidR="006F1446" w:rsidTr="69A4C40A" w14:paraId="0441BB78" w14:textId="77777777">
        <w:trPr>
          <w:trHeight w:val="557"/>
        </w:trPr>
        <w:tc>
          <w:tcPr>
            <w:tcW w:w="10560" w:type="dxa"/>
            <w:shd w:val="clear" w:color="auto" w:fill="FD828A"/>
            <w:tcMar/>
          </w:tcPr>
          <w:p w:rsidRPr="00BF0E2C" w:rsidR="006F1446" w:rsidP="0FC48CF6" w:rsidRDefault="006F1446" w14:paraId="12288565" w14:textId="3A15CF4C">
            <w:pPr>
              <w:rPr>
                <w:color w:val="002060"/>
              </w:rPr>
            </w:pPr>
            <w:r w:rsidRPr="0FC48CF6" w:rsidR="006F1446">
              <w:rPr>
                <w:color w:val="002060"/>
              </w:rPr>
              <w:t xml:space="preserve">Teaching Standard: </w:t>
            </w:r>
          </w:p>
          <w:p w:rsidR="006F1446" w:rsidP="0FC48CF6" w:rsidRDefault="006F1446" w14:paraId="7F4593A6" w14:textId="01B3053B">
            <w:pPr>
              <w:rPr>
                <w:b w:val="1"/>
                <w:bCs w:val="1"/>
                <w:color w:val="002060"/>
              </w:rPr>
            </w:pPr>
            <w:r w:rsidRPr="0FC48CF6" w:rsidR="006F1446">
              <w:rPr>
                <w:b w:val="1"/>
                <w:bCs w:val="1"/>
                <w:color w:val="002060"/>
              </w:rPr>
              <w:t>FULFIL</w:t>
            </w:r>
            <w:r w:rsidRPr="0FC48CF6" w:rsidR="006F1446">
              <w:rPr>
                <w:color w:val="002060"/>
              </w:rPr>
              <w:t xml:space="preserve"> </w:t>
            </w:r>
            <w:r w:rsidRPr="0FC48CF6" w:rsidR="006F1446">
              <w:rPr>
                <w:b w:val="1"/>
                <w:bCs w:val="1"/>
                <w:color w:val="002060"/>
              </w:rPr>
              <w:t>WIDER PROFESSIONAL RESPONSIBILITIES</w:t>
            </w:r>
          </w:p>
          <w:p w:rsidRPr="00BF0E2C" w:rsidR="006F1446" w:rsidP="0FC48CF6" w:rsidRDefault="006F1446" w14:paraId="2B3E421D" w14:textId="1ED797E4">
            <w:pPr>
              <w:spacing w:after="0"/>
              <w:rPr>
                <w:b w:val="1"/>
                <w:bCs w:val="1"/>
                <w:color w:val="002060"/>
              </w:rPr>
            </w:pPr>
            <w:r w:rsidRPr="0FC48CF6" w:rsidR="006F1446">
              <w:rPr>
                <w:b w:val="1"/>
                <w:bCs w:val="1"/>
                <w:color w:val="002060"/>
              </w:rPr>
              <w:t>Including recognising that being an effective music educator involves being able to build and hold relationships with learners, parents</w:t>
            </w:r>
            <w:r w:rsidRPr="0FC48CF6" w:rsidR="4E8B07F1">
              <w:rPr>
                <w:b w:val="1"/>
                <w:bCs w:val="1"/>
                <w:color w:val="002060"/>
              </w:rPr>
              <w:t xml:space="preserve"> and carers</w:t>
            </w:r>
            <w:r w:rsidRPr="0FC48CF6" w:rsidR="006F1446">
              <w:rPr>
                <w:b w:val="1"/>
                <w:bCs w:val="1"/>
                <w:color w:val="002060"/>
              </w:rPr>
              <w:t xml:space="preserve">, school </w:t>
            </w:r>
            <w:r w:rsidRPr="0FC48CF6" w:rsidR="006F1446">
              <w:rPr>
                <w:b w:val="1"/>
                <w:bCs w:val="1"/>
                <w:color w:val="002060"/>
              </w:rPr>
              <w:t>staff</w:t>
            </w:r>
            <w:r w:rsidRPr="0FC48CF6" w:rsidR="006F1446">
              <w:rPr>
                <w:b w:val="1"/>
                <w:bCs w:val="1"/>
                <w:color w:val="002060"/>
              </w:rPr>
              <w:t xml:space="preserve"> and other key stakeholders.</w:t>
            </w:r>
          </w:p>
          <w:p w:rsidRPr="00BF0E2C" w:rsidR="006F1446" w:rsidP="0FC48CF6" w:rsidRDefault="006F1446" w14:paraId="0E7B214A" w14:textId="77777777" w14:noSpellErr="1">
            <w:pPr>
              <w:spacing w:after="0"/>
              <w:rPr>
                <w:color w:val="002060"/>
              </w:rPr>
            </w:pPr>
          </w:p>
          <w:p w:rsidRPr="00A10368" w:rsidR="006F1446" w:rsidP="0FC48CF6" w:rsidRDefault="006F1446" w14:paraId="3B85FE59" w14:textId="29351012">
            <w:pPr>
              <w:rPr>
                <w:rFonts w:ascii="CircularXX TT Book" w:hAnsi="CircularXX TT Book" w:eastAsia="CircularXX TT Book" w:cs="CircularXX TT Book"/>
                <w:color w:val="002060"/>
              </w:rPr>
            </w:pPr>
            <w:r w:rsidRPr="0FC48CF6" w:rsidR="7168F603">
              <w:rPr>
                <w:rFonts w:ascii="CircularXX TT Book" w:hAnsi="CircularXX TT Book" w:eastAsia="CircularXX TT Book" w:cs="CircularXX TT Book"/>
                <w:color w:val="002060"/>
              </w:rPr>
              <w:t xml:space="preserve">Which stakeholders do you have experience working with? </w:t>
            </w:r>
            <w:r w:rsidRPr="0FC48CF6" w:rsidR="7168F603">
              <w:rPr>
                <w:rFonts w:ascii="CircularXX TT Book" w:hAnsi="CircularXX TT Book" w:eastAsia="CircularXX TT Book" w:cs="CircularXX TT Book"/>
                <w:color w:val="002060"/>
              </w:rPr>
              <w:t xml:space="preserve">This could include your learners, schools, Music Education Hubs, other music specialists, SEN coordinators, class teachers, teaching assistants, co teachers, </w:t>
            </w:r>
            <w:r w:rsidRPr="0FC48CF6" w:rsidR="7168F603">
              <w:rPr>
                <w:rFonts w:ascii="CircularXX TT Book" w:hAnsi="CircularXX TT Book" w:eastAsia="CircularXX TT Book" w:cs="CircularXX TT Book"/>
                <w:color w:val="002060"/>
              </w:rPr>
              <w:t>parents</w:t>
            </w:r>
            <w:r w:rsidRPr="0FC48CF6" w:rsidR="7168F603">
              <w:rPr>
                <w:rFonts w:ascii="CircularXX TT Book" w:hAnsi="CircularXX TT Book" w:eastAsia="CircularXX TT Book" w:cs="CircularXX TT Book"/>
                <w:color w:val="002060"/>
              </w:rPr>
              <w:t xml:space="preserve"> and carers.</w:t>
            </w:r>
          </w:p>
          <w:p w:rsidRPr="00A10368" w:rsidR="006F1446" w:rsidP="0FC48CF6" w:rsidRDefault="006F1446" w14:paraId="6108DDC1" w14:textId="77777777">
            <w:pPr>
              <w:rPr>
                <w:rFonts w:ascii="CircularXX TT Book" w:hAnsi="CircularXX TT Book" w:eastAsia="CircularXX TT Book" w:cs="CircularXX TT Book"/>
                <w:color w:val="002060"/>
              </w:rPr>
            </w:pPr>
            <w:r w:rsidRPr="0FC48CF6" w:rsidR="7168F603">
              <w:rPr>
                <w:rFonts w:ascii="CircularXX TT Book" w:hAnsi="CircularXX TT Book" w:eastAsia="CircularXX TT Book" w:cs="CircularXX TT Book"/>
                <w:color w:val="002060"/>
              </w:rPr>
              <w:t>Are you working and communicating with them effectively?</w:t>
            </w:r>
          </w:p>
          <w:p w:rsidRPr="00A10368" w:rsidR="006F1446" w:rsidP="0FC48CF6" w:rsidRDefault="006F1446" w14:paraId="5FEA0CFA" w14:textId="77777777">
            <w:pPr>
              <w:rPr>
                <w:rFonts w:ascii="CircularXX TT Book" w:hAnsi="CircularXX TT Book" w:eastAsia="CircularXX TT Book" w:cs="CircularXX TT Book"/>
                <w:color w:val="002060"/>
              </w:rPr>
            </w:pPr>
            <w:r w:rsidRPr="0FC48CF6" w:rsidR="7168F603">
              <w:rPr>
                <w:rFonts w:ascii="CircularXX TT Book" w:hAnsi="CircularXX TT Book" w:eastAsia="CircularXX TT Book" w:cs="CircularXX TT Book"/>
                <w:color w:val="002060"/>
              </w:rPr>
              <w:t xml:space="preserve">How do you develop effective professional stakeholder relationships which support increased musical engagement for children and young people and enhance the learning experiences and outcomes? </w:t>
            </w:r>
          </w:p>
          <w:p w:rsidRPr="00A10368" w:rsidR="006F1446" w:rsidP="0FC48CF6" w:rsidRDefault="006F1446" w14:paraId="29035F2F" w14:textId="2B841CAE">
            <w:pPr>
              <w:rPr>
                <w:rFonts w:ascii="CircularXX TT Book" w:hAnsi="CircularXX TT Book" w:eastAsia="CircularXX TT Book" w:cs="CircularXX TT Book"/>
                <w:color w:val="002060"/>
              </w:rPr>
            </w:pPr>
            <w:r w:rsidRPr="0FC48CF6" w:rsidR="7168F603">
              <w:rPr>
                <w:rFonts w:ascii="CircularXX TT Book" w:hAnsi="CircularXX TT Book" w:eastAsia="CircularXX TT Book" w:cs="CircularXX TT Book"/>
                <w:color w:val="002060"/>
              </w:rPr>
              <w:t xml:space="preserve">Have you experienced any </w:t>
            </w:r>
            <w:r w:rsidRPr="0FC48CF6" w:rsidR="7168F603">
              <w:rPr>
                <w:rFonts w:ascii="CircularXX TT Book" w:hAnsi="CircularXX TT Book" w:eastAsia="CircularXX TT Book" w:cs="CircularXX TT Book"/>
                <w:color w:val="002060"/>
              </w:rPr>
              <w:t>particular challenges</w:t>
            </w:r>
            <w:r w:rsidRPr="0FC48CF6" w:rsidR="7168F603">
              <w:rPr>
                <w:rFonts w:ascii="CircularXX TT Book" w:hAnsi="CircularXX TT Book" w:eastAsia="CircularXX TT Book" w:cs="CircularXX TT Book"/>
                <w:color w:val="002060"/>
              </w:rPr>
              <w:t xml:space="preserve"> and how have you approached these?</w:t>
            </w:r>
          </w:p>
          <w:p w:rsidRPr="00A10368" w:rsidR="006F1446" w:rsidP="0FC48CF6" w:rsidRDefault="006F1446" w14:paraId="5F380C6E" w14:textId="4F2AEAE9">
            <w:pPr>
              <w:rPr>
                <w:b w:val="1"/>
                <w:bCs w:val="1"/>
                <w:i w:val="1"/>
                <w:iCs w:val="1"/>
                <w:color w:val="002060"/>
              </w:rPr>
            </w:pPr>
            <w:r w:rsidRPr="0FC48CF6" w:rsidR="26037570">
              <w:rPr>
                <w:i w:val="1"/>
                <w:iCs w:val="1"/>
                <w:color w:val="002060"/>
              </w:rPr>
              <w:t xml:space="preserve">This Standard should be addressed throughout the year as an overarching area of focus and continual development in </w:t>
            </w:r>
            <w:r w:rsidRPr="0FC48CF6" w:rsidR="26037570">
              <w:rPr>
                <w:i w:val="1"/>
                <w:iCs w:val="1"/>
                <w:color w:val="002060"/>
              </w:rPr>
              <w:t>all of</w:t>
            </w:r>
            <w:r w:rsidRPr="0FC48CF6" w:rsidR="26037570">
              <w:rPr>
                <w:i w:val="1"/>
                <w:iCs w:val="1"/>
                <w:color w:val="002060"/>
              </w:rPr>
              <w:t xml:space="preserve"> your teaching, </w:t>
            </w:r>
            <w:r w:rsidRPr="0FC48CF6" w:rsidR="26037570">
              <w:rPr>
                <w:i w:val="1"/>
                <w:iCs w:val="1"/>
                <w:color w:val="002060"/>
              </w:rPr>
              <w:t>research</w:t>
            </w:r>
            <w:r w:rsidRPr="0FC48CF6" w:rsidR="26037570">
              <w:rPr>
                <w:i w:val="1"/>
                <w:iCs w:val="1"/>
                <w:color w:val="002060"/>
              </w:rPr>
              <w:t xml:space="preserve"> and observations</w:t>
            </w:r>
          </w:p>
        </w:tc>
      </w:tr>
    </w:tbl>
    <w:p w:rsidR="006F1446" w:rsidP="006F1446" w:rsidRDefault="006F1446" w14:paraId="07982975" w14:textId="0B072534"/>
    <w:tbl>
      <w:tblPr>
        <w:tblW w:w="10591" w:type="dxa"/>
        <w:tblInd w:w="-7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0591"/>
      </w:tblGrid>
      <w:tr w:rsidR="006F1446" w:rsidTr="69A4C40A" w14:paraId="62784168" w14:textId="77777777">
        <w:tc>
          <w:tcPr>
            <w:tcW w:w="10591" w:type="dxa"/>
            <w:tcBorders>
              <w:top w:val="single" w:color="002060" w:sz="8" w:space="0"/>
              <w:left w:val="single" w:color="002060" w:sz="8" w:space="0"/>
              <w:bottom w:val="single" w:color="002060" w:sz="8" w:space="0"/>
              <w:right w:val="single" w:color="002060" w:sz="8" w:space="0"/>
            </w:tcBorders>
            <w:shd w:val="clear" w:color="auto" w:fill="FD828A"/>
            <w:tcMar>
              <w:top w:w="100" w:type="dxa"/>
              <w:left w:w="100" w:type="dxa"/>
              <w:bottom w:w="100" w:type="dxa"/>
              <w:right w:w="100" w:type="dxa"/>
            </w:tcMar>
          </w:tcPr>
          <w:p w:rsidR="006F1446" w:rsidP="0FC48CF6" w:rsidRDefault="006F1446" w14:paraId="54A1BAE2" w14:textId="22C44C7C">
            <w:pPr>
              <w:rPr>
                <w:color w:val="002060"/>
              </w:rPr>
            </w:pPr>
            <w:r w:rsidRPr="0FC48CF6" w:rsidR="006F1446">
              <w:rPr>
                <w:color w:val="002060"/>
              </w:rPr>
              <w:t>Teaching Standard:</w:t>
            </w:r>
          </w:p>
          <w:p w:rsidR="006F1446" w:rsidP="0FC48CF6" w:rsidRDefault="006F1446" w14:paraId="5B8B4931" w14:textId="77777777">
            <w:pPr>
              <w:rPr>
                <w:b w:val="1"/>
                <w:bCs w:val="1"/>
                <w:color w:val="002060"/>
              </w:rPr>
            </w:pPr>
            <w:r w:rsidRPr="0FC48CF6" w:rsidR="006F1446">
              <w:rPr>
                <w:b w:val="1"/>
                <w:bCs w:val="1"/>
                <w:color w:val="002060"/>
              </w:rPr>
              <w:t>PERSONAL AND PROFESSIONAL CONDUCT</w:t>
            </w:r>
          </w:p>
          <w:p w:rsidR="006F1446" w:rsidP="0FC48CF6" w:rsidRDefault="006F1446" w14:paraId="0983B585" w14:textId="77777777">
            <w:pPr>
              <w:rPr>
                <w:b w:val="1"/>
                <w:bCs w:val="1"/>
                <w:color w:val="002060"/>
              </w:rPr>
            </w:pPr>
            <w:r w:rsidRPr="0FC48CF6" w:rsidR="006F1446">
              <w:rPr>
                <w:b w:val="1"/>
                <w:bCs w:val="1"/>
                <w:color w:val="002060"/>
              </w:rPr>
              <w:t>Including:</w:t>
            </w:r>
          </w:p>
          <w:p w:rsidR="006F1446" w:rsidP="0FC48CF6" w:rsidRDefault="006F1446" w14:paraId="0E51D348" w14:textId="24629BA9">
            <w:pPr>
              <w:rPr>
                <w:b w:val="1"/>
                <w:bCs w:val="1"/>
                <w:color w:val="002060"/>
              </w:rPr>
            </w:pPr>
            <w:r w:rsidRPr="0FC48CF6" w:rsidR="006F1446">
              <w:rPr>
                <w:b w:val="1"/>
                <w:bCs w:val="1"/>
                <w:color w:val="002060"/>
              </w:rPr>
              <w:t xml:space="preserve">Safeguarding </w:t>
            </w:r>
          </w:p>
          <w:p w:rsidR="006F1446" w:rsidP="0FC48CF6" w:rsidRDefault="006F1446" w14:paraId="742339C2" w14:textId="77777777">
            <w:pPr>
              <w:rPr>
                <w:b w:val="1"/>
                <w:bCs w:val="1"/>
                <w:color w:val="002060"/>
              </w:rPr>
            </w:pPr>
            <w:r w:rsidRPr="0FC48CF6" w:rsidR="006F1446">
              <w:rPr>
                <w:b w:val="1"/>
                <w:bCs w:val="1"/>
                <w:color w:val="002060"/>
              </w:rPr>
              <w:t>Prevent and British Values</w:t>
            </w:r>
          </w:p>
          <w:p w:rsidR="006F1446" w:rsidP="0FC48CF6" w:rsidRDefault="006F1446" w14:paraId="6FE68F3C" w14:textId="77777777">
            <w:pPr>
              <w:rPr>
                <w:b w:val="1"/>
                <w:bCs w:val="1"/>
                <w:color w:val="002060"/>
              </w:rPr>
            </w:pPr>
            <w:r w:rsidRPr="0FC48CF6" w:rsidR="006F1446">
              <w:rPr>
                <w:b w:val="1"/>
                <w:bCs w:val="1"/>
                <w:color w:val="002060"/>
              </w:rPr>
              <w:t>Diversity and Inclusion</w:t>
            </w:r>
          </w:p>
          <w:p w:rsidR="006F1446" w:rsidP="0FC48CF6" w:rsidRDefault="006F1446" w14:paraId="7B11DBF1" w14:textId="77777777">
            <w:pPr>
              <w:rPr>
                <w:i w:val="1"/>
                <w:iCs w:val="1"/>
                <w:color w:val="002060"/>
              </w:rPr>
            </w:pPr>
            <w:r w:rsidRPr="0FC48CF6" w:rsidR="006F1446">
              <w:rPr>
                <w:i w:val="1"/>
                <w:iCs w:val="1"/>
                <w:color w:val="002060"/>
              </w:rPr>
              <w:t>Considering the following areas for an inclusive learning environment:</w:t>
            </w:r>
          </w:p>
          <w:p w:rsidR="006F1446" w:rsidP="0FC48CF6" w:rsidRDefault="006F1446" w14:paraId="79934A69" w14:textId="77777777">
            <w:pPr>
              <w:rPr>
                <w:i w:val="1"/>
                <w:iCs w:val="1"/>
                <w:color w:val="002060"/>
              </w:rPr>
            </w:pPr>
            <w:r w:rsidRPr="0FC48CF6" w:rsidR="006F1446">
              <w:rPr>
                <w:i w:val="1"/>
                <w:iCs w:val="1"/>
                <w:color w:val="002060"/>
              </w:rPr>
              <w:t>Classroom setup</w:t>
            </w:r>
          </w:p>
          <w:p w:rsidR="006F1446" w:rsidP="0FC48CF6" w:rsidRDefault="006F1446" w14:paraId="20469341" w14:textId="77777777">
            <w:pPr>
              <w:rPr>
                <w:i w:val="1"/>
                <w:iCs w:val="1"/>
                <w:color w:val="002060"/>
              </w:rPr>
            </w:pPr>
            <w:r w:rsidRPr="0FC48CF6" w:rsidR="006F1446">
              <w:rPr>
                <w:i w:val="1"/>
                <w:iCs w:val="1"/>
                <w:color w:val="002060"/>
              </w:rPr>
              <w:t xml:space="preserve">Teacher’s delivery style </w:t>
            </w:r>
            <w:r w:rsidRPr="0FC48CF6" w:rsidR="006F1446">
              <w:rPr>
                <w:i w:val="1"/>
                <w:iCs w:val="1"/>
                <w:color w:val="002060"/>
              </w:rPr>
              <w:t>eg.</w:t>
            </w:r>
            <w:r w:rsidRPr="0FC48CF6" w:rsidR="006F1446">
              <w:rPr>
                <w:i w:val="1"/>
                <w:iCs w:val="1"/>
                <w:color w:val="002060"/>
              </w:rPr>
              <w:t xml:space="preserve"> verbal/</w:t>
            </w:r>
            <w:r w:rsidRPr="0FC48CF6" w:rsidR="006F1446">
              <w:rPr>
                <w:i w:val="1"/>
                <w:iCs w:val="1"/>
                <w:color w:val="002060"/>
              </w:rPr>
              <w:t>non verbal</w:t>
            </w:r>
            <w:r w:rsidRPr="0FC48CF6" w:rsidR="006F1446">
              <w:rPr>
                <w:i w:val="1"/>
                <w:iCs w:val="1"/>
                <w:color w:val="002060"/>
              </w:rPr>
              <w:t>, active/passive</w:t>
            </w:r>
          </w:p>
          <w:p w:rsidR="006F1446" w:rsidP="0FC48CF6" w:rsidRDefault="006F1446" w14:paraId="689CBD1E" w14:textId="77777777">
            <w:pPr>
              <w:rPr>
                <w:i w:val="1"/>
                <w:iCs w:val="1"/>
                <w:color w:val="002060"/>
              </w:rPr>
            </w:pPr>
            <w:r w:rsidRPr="0FC48CF6" w:rsidR="006F1446">
              <w:rPr>
                <w:i w:val="1"/>
                <w:iCs w:val="1"/>
                <w:color w:val="002060"/>
              </w:rPr>
              <w:t xml:space="preserve">Teacher’s active listening skills </w:t>
            </w:r>
            <w:r w:rsidRPr="0FC48CF6" w:rsidR="006F1446">
              <w:rPr>
                <w:i w:val="1"/>
                <w:iCs w:val="1"/>
                <w:color w:val="002060"/>
              </w:rPr>
              <w:t>eg.</w:t>
            </w:r>
            <w:r w:rsidRPr="0FC48CF6" w:rsidR="006F1446">
              <w:rPr>
                <w:i w:val="1"/>
                <w:iCs w:val="1"/>
                <w:color w:val="002060"/>
              </w:rPr>
              <w:t xml:space="preserve"> empathy and open questions</w:t>
            </w:r>
          </w:p>
          <w:p w:rsidR="006F1446" w:rsidP="0FC48CF6" w:rsidRDefault="006F1446" w14:paraId="62EE4C82" w14:textId="77777777">
            <w:pPr>
              <w:rPr>
                <w:i w:val="1"/>
                <w:iCs w:val="1"/>
                <w:color w:val="002060"/>
              </w:rPr>
            </w:pPr>
            <w:r w:rsidRPr="0FC48CF6" w:rsidR="006F1446">
              <w:rPr>
                <w:i w:val="1"/>
                <w:iCs w:val="1"/>
                <w:color w:val="002060"/>
              </w:rPr>
              <w:t>Incorporation of Youth &amp; Child Voice</w:t>
            </w:r>
          </w:p>
          <w:p w:rsidR="006F1446" w:rsidP="0FC48CF6" w:rsidRDefault="006F1446" w14:paraId="159E5CF1" w14:textId="77777777">
            <w:pPr>
              <w:rPr>
                <w:i w:val="1"/>
                <w:iCs w:val="1"/>
                <w:color w:val="002060"/>
              </w:rPr>
            </w:pPr>
            <w:r w:rsidRPr="0FC48CF6" w:rsidR="006F1446">
              <w:rPr>
                <w:i w:val="1"/>
                <w:iCs w:val="1"/>
                <w:color w:val="002060"/>
              </w:rPr>
              <w:t>Celebrating diversity in lesson content</w:t>
            </w:r>
          </w:p>
          <w:p w:rsidR="006F1446" w:rsidP="0FC48CF6" w:rsidRDefault="006F1446" w14:paraId="413D50C9" w14:textId="77777777">
            <w:pPr>
              <w:rPr>
                <w:i w:val="1"/>
                <w:iCs w:val="1"/>
                <w:color w:val="002060"/>
              </w:rPr>
            </w:pPr>
            <w:r w:rsidRPr="0FC48CF6" w:rsidR="006F1446">
              <w:rPr>
                <w:i w:val="1"/>
                <w:iCs w:val="1"/>
                <w:color w:val="002060"/>
              </w:rPr>
              <w:t>Mitigation and awareness of bias in language and decision making</w:t>
            </w:r>
          </w:p>
          <w:p w:rsidR="006F1446" w:rsidP="0FC48CF6" w:rsidRDefault="006F1446" w14:paraId="0771B5BC" w14:textId="216A835A">
            <w:pPr>
              <w:rPr>
                <w:b w:val="1"/>
                <w:bCs w:val="1"/>
                <w:color w:val="002060"/>
              </w:rPr>
            </w:pPr>
            <w:r w:rsidRPr="0FC48CF6" w:rsidR="006F1446">
              <w:rPr>
                <w:b w:val="1"/>
                <w:bCs w:val="1"/>
                <w:color w:val="002060"/>
              </w:rPr>
              <w:t xml:space="preserve">Adaptability and differentiation </w:t>
            </w:r>
          </w:p>
          <w:p w:rsidR="00BF0E2C" w:rsidP="0FC48CF6" w:rsidRDefault="00BF0E2C" w14:paraId="0E3DCDB2" w14:textId="77777777" w14:noSpellErr="1">
            <w:pPr>
              <w:rPr>
                <w:b w:val="1"/>
                <w:bCs w:val="1"/>
                <w:color w:val="002060"/>
              </w:rPr>
            </w:pPr>
          </w:p>
          <w:p w:rsidRPr="00BF0E2C" w:rsidR="006F1446" w:rsidP="0FC48CF6" w:rsidRDefault="006F1446" w14:paraId="3055B11C" w14:textId="77777777">
            <w:pPr>
              <w:rPr>
                <w:i w:val="1"/>
                <w:iCs w:val="1"/>
                <w:color w:val="002060"/>
              </w:rPr>
            </w:pPr>
            <w:r w:rsidRPr="0FC48CF6" w:rsidR="006F1446">
              <w:rPr>
                <w:i w:val="1"/>
                <w:iCs w:val="1"/>
                <w:color w:val="002060"/>
              </w:rPr>
              <w:t xml:space="preserve">This Standard should be addressed throughout the year as an overarching area of focus and continual development in </w:t>
            </w:r>
            <w:r w:rsidRPr="0FC48CF6" w:rsidR="006F1446">
              <w:rPr>
                <w:i w:val="1"/>
                <w:iCs w:val="1"/>
                <w:color w:val="002060"/>
              </w:rPr>
              <w:t>all of</w:t>
            </w:r>
            <w:r w:rsidRPr="0FC48CF6" w:rsidR="006F1446">
              <w:rPr>
                <w:i w:val="1"/>
                <w:iCs w:val="1"/>
                <w:color w:val="002060"/>
              </w:rPr>
              <w:t xml:space="preserve"> your teaching, </w:t>
            </w:r>
            <w:r w:rsidRPr="0FC48CF6" w:rsidR="006F1446">
              <w:rPr>
                <w:i w:val="1"/>
                <w:iCs w:val="1"/>
                <w:color w:val="002060"/>
              </w:rPr>
              <w:t>research</w:t>
            </w:r>
            <w:r w:rsidRPr="0FC48CF6" w:rsidR="006F1446">
              <w:rPr>
                <w:i w:val="1"/>
                <w:iCs w:val="1"/>
                <w:color w:val="002060"/>
              </w:rPr>
              <w:t xml:space="preserve"> and observations. </w:t>
            </w:r>
          </w:p>
        </w:tc>
      </w:tr>
    </w:tbl>
    <w:p w:rsidR="006F1446" w:rsidP="006F1446" w:rsidRDefault="006F1446" w14:paraId="3A722280" w14:textId="7E189678">
      <w:pPr>
        <w:widowControl w:val="0"/>
        <w:pBdr>
          <w:top w:val="nil"/>
          <w:left w:val="nil"/>
          <w:bottom w:val="nil"/>
          <w:right w:val="nil"/>
          <w:between w:val="nil"/>
        </w:pBdr>
        <w:spacing w:after="0" w:line="276" w:lineRule="auto"/>
        <w:rPr>
          <w:rFonts w:ascii="CircularXX TT Book" w:hAnsi="CircularXX TT Book" w:eastAsia="CircularXX TT Book" w:cs="CircularXX TT Book"/>
          <w:color w:val="FFFFFF"/>
        </w:rPr>
      </w:pPr>
    </w:p>
    <w:tbl>
      <w:tblPr>
        <w:tblW w:w="1065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650"/>
      </w:tblGrid>
      <w:tr w:rsidR="006F1446" w:rsidTr="00342034" w14:paraId="317DA0E0" w14:textId="77777777">
        <w:trPr>
          <w:trHeight w:val="557"/>
        </w:trPr>
        <w:tc>
          <w:tcPr>
            <w:tcW w:w="10650" w:type="dxa"/>
            <w:shd w:val="clear" w:color="auto" w:fill="002060"/>
          </w:tcPr>
          <w:p w:rsidRPr="00A10368" w:rsidR="006F1446" w:rsidP="00A10368" w:rsidRDefault="006F1446" w14:paraId="3AA3A0CA" w14:textId="6A0E2E17">
            <w:pPr>
              <w:rPr>
                <w:color w:val="FFFFFF" w:themeColor="background1"/>
              </w:rPr>
            </w:pPr>
            <w:r w:rsidRPr="00A10368">
              <w:rPr>
                <w:color w:val="FFFFFF" w:themeColor="background1"/>
              </w:rPr>
              <w:t xml:space="preserve">Teaching Standard: </w:t>
            </w:r>
          </w:p>
          <w:p w:rsidRPr="00A10368" w:rsidR="006F1446" w:rsidP="005E2232" w:rsidRDefault="006F1446" w14:paraId="41ECB8E2" w14:textId="52964627">
            <w:pPr>
              <w:rPr>
                <w:b/>
                <w:i/>
                <w:color w:val="FFFFFF" w:themeColor="background1"/>
                <w:highlight w:val="yellow"/>
              </w:rPr>
            </w:pPr>
            <w:r w:rsidRPr="00A10368">
              <w:rPr>
                <w:b/>
                <w:color w:val="FFFFFF" w:themeColor="background1"/>
              </w:rPr>
              <w:t xml:space="preserve">1) SETTING HIGH EXPECTATIONS WHICH INSPIRE, MOTIVATE AND CHALLENGE PUPILS </w:t>
            </w:r>
          </w:p>
        </w:tc>
      </w:tr>
      <w:tr w:rsidR="006F1446" w:rsidTr="00342034" w14:paraId="7DFF03CB" w14:textId="77777777">
        <w:trPr>
          <w:trHeight w:val="1260"/>
        </w:trPr>
        <w:tc>
          <w:tcPr>
            <w:tcW w:w="10650" w:type="dxa"/>
          </w:tcPr>
          <w:p w:rsidR="006F1446" w:rsidP="00A10368" w:rsidRDefault="006F1446" w14:paraId="58A7F963" w14:textId="77777777">
            <w:pPr>
              <w:numPr>
                <w:ilvl w:val="0"/>
                <w:numId w:val="35"/>
              </w:numPr>
              <w:spacing w:before="240"/>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What kind of learning environment do you aim to establish? </w:t>
            </w:r>
          </w:p>
          <w:p w:rsidR="006F1446" w:rsidP="00A10368" w:rsidRDefault="006F1446" w14:paraId="3F172122" w14:textId="77777777">
            <w:pPr>
              <w:numPr>
                <w:ilvl w:val="0"/>
                <w:numId w:val="35"/>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How do you set goals appropriate to your pupils? </w:t>
            </w:r>
          </w:p>
          <w:p w:rsidR="006F1446" w:rsidP="00A10368" w:rsidRDefault="006F1446" w14:paraId="755EEAD8" w14:textId="77777777">
            <w:pPr>
              <w:numPr>
                <w:ilvl w:val="0"/>
                <w:numId w:val="35"/>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Are there any particular teaching approaches that you feel are unique to you and your delivery? </w:t>
            </w:r>
          </w:p>
          <w:p w:rsidRPr="00A10368" w:rsidR="006F1446" w:rsidP="005E2232" w:rsidRDefault="006F1446" w14:paraId="029089B1" w14:textId="6AE79D4C">
            <w:pPr>
              <w:numPr>
                <w:ilvl w:val="0"/>
                <w:numId w:val="35"/>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Do you consider your style of communication in your teaching? (eg language, vocabulary, tone, volume, quantity)</w:t>
            </w:r>
          </w:p>
        </w:tc>
      </w:tr>
    </w:tbl>
    <w:p w:rsidR="006F1446" w:rsidP="006F1446" w:rsidRDefault="006F1446" w14:paraId="3B41814E" w14:textId="77777777"/>
    <w:tbl>
      <w:tblPr>
        <w:tblW w:w="1065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650"/>
      </w:tblGrid>
      <w:tr w:rsidR="006F1446" w:rsidTr="00342034" w14:paraId="1AB6FADC" w14:textId="77777777">
        <w:trPr>
          <w:trHeight w:val="557"/>
        </w:trPr>
        <w:tc>
          <w:tcPr>
            <w:tcW w:w="10650" w:type="dxa"/>
            <w:shd w:val="clear" w:color="auto" w:fill="002060"/>
          </w:tcPr>
          <w:p w:rsidRPr="00A10368" w:rsidR="006F1446" w:rsidP="00A10368" w:rsidRDefault="006F1446" w14:paraId="74EDBA51" w14:textId="6EF56F08">
            <w:pPr>
              <w:rPr>
                <w:color w:val="FFFFFF" w:themeColor="background1"/>
              </w:rPr>
            </w:pPr>
            <w:r w:rsidRPr="00A10368">
              <w:rPr>
                <w:color w:val="FFFFFF" w:themeColor="background1"/>
              </w:rPr>
              <w:t xml:space="preserve">Teaching Standard: </w:t>
            </w:r>
          </w:p>
          <w:p w:rsidRPr="00A10368" w:rsidR="006F1446" w:rsidP="005E2232" w:rsidRDefault="006F1446" w14:paraId="436F2A4F" w14:textId="58B17C84">
            <w:pPr>
              <w:rPr>
                <w:b/>
                <w:color w:val="FFFFFF" w:themeColor="background1"/>
              </w:rPr>
            </w:pPr>
            <w:r w:rsidRPr="00A10368">
              <w:rPr>
                <w:b/>
                <w:color w:val="FFFFFF" w:themeColor="background1"/>
              </w:rPr>
              <w:t xml:space="preserve">2) PROMOTE GOOD PROGRESS AND OUTCOMES BY PUPILS  </w:t>
            </w:r>
          </w:p>
        </w:tc>
      </w:tr>
      <w:tr w:rsidR="006F1446" w:rsidTr="00342034" w14:paraId="3AFAD961" w14:textId="77777777">
        <w:trPr>
          <w:trHeight w:val="1260"/>
        </w:trPr>
        <w:tc>
          <w:tcPr>
            <w:tcW w:w="10650" w:type="dxa"/>
          </w:tcPr>
          <w:p w:rsidR="006F1446" w:rsidP="00A10368" w:rsidRDefault="006F1446" w14:paraId="78C27B72" w14:textId="77777777">
            <w:pPr>
              <w:numPr>
                <w:ilvl w:val="0"/>
                <w:numId w:val="36"/>
              </w:numPr>
              <w:spacing w:before="240"/>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How do you define Progress and Development? </w:t>
            </w:r>
          </w:p>
          <w:p w:rsidR="006F1446" w:rsidP="00A10368" w:rsidRDefault="006F1446" w14:paraId="5806C716" w14:textId="77777777">
            <w:pPr>
              <w:numPr>
                <w:ilvl w:val="0"/>
                <w:numId w:val="36"/>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Do your pupils understand and take ownership for their progress? </w:t>
            </w:r>
          </w:p>
          <w:p w:rsidRPr="00A10368" w:rsidR="006F1446" w:rsidP="005E2232" w:rsidRDefault="006F1446" w14:paraId="71433951" w14:textId="64411C41">
            <w:pPr>
              <w:numPr>
                <w:ilvl w:val="0"/>
                <w:numId w:val="36"/>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What do positive outcomes look like for you in your pupils?  </w:t>
            </w:r>
          </w:p>
        </w:tc>
      </w:tr>
    </w:tbl>
    <w:p w:rsidR="006F1446" w:rsidP="006F1446" w:rsidRDefault="006F1446" w14:paraId="1E45CAAA" w14:textId="77777777">
      <w:pPr>
        <w:widowControl w:val="0"/>
        <w:spacing w:after="0" w:line="276" w:lineRule="auto"/>
        <w:rPr>
          <w:rFonts w:ascii="CircularXX TT Book" w:hAnsi="CircularXX TT Book" w:eastAsia="CircularXX TT Book" w:cs="CircularXX TT Book"/>
          <w:color w:val="FFFFFF"/>
        </w:rPr>
      </w:pPr>
    </w:p>
    <w:tbl>
      <w:tblPr>
        <w:tblW w:w="1065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650"/>
      </w:tblGrid>
      <w:tr w:rsidR="006F1446" w:rsidTr="00342034" w14:paraId="0E23E60C" w14:textId="77777777">
        <w:trPr>
          <w:trHeight w:val="557"/>
        </w:trPr>
        <w:tc>
          <w:tcPr>
            <w:tcW w:w="10650" w:type="dxa"/>
            <w:shd w:val="clear" w:color="auto" w:fill="002060"/>
          </w:tcPr>
          <w:p w:rsidRPr="00A10368" w:rsidR="006F1446" w:rsidP="00A10368" w:rsidRDefault="006F1446" w14:paraId="27BA327E" w14:textId="23971813">
            <w:pPr>
              <w:rPr>
                <w:color w:val="FFFFFF" w:themeColor="background1"/>
              </w:rPr>
            </w:pPr>
            <w:r w:rsidRPr="00A10368">
              <w:rPr>
                <w:color w:val="FFFFFF" w:themeColor="background1"/>
              </w:rPr>
              <w:t xml:space="preserve">Teaching Standard: </w:t>
            </w:r>
          </w:p>
          <w:p w:rsidRPr="00A10368" w:rsidR="006F1446" w:rsidP="005E2232" w:rsidRDefault="006F1446" w14:paraId="2884EA79" w14:textId="2502AD7D">
            <w:pPr>
              <w:rPr>
                <w:color w:val="FFFFFF" w:themeColor="background1"/>
              </w:rPr>
            </w:pPr>
            <w:r w:rsidRPr="00A10368">
              <w:rPr>
                <w:b/>
                <w:color w:val="FFFFFF" w:themeColor="background1"/>
              </w:rPr>
              <w:t>3) DEMONSTRATE GOOD SUBJECT AND CURRICULUM KNOWLEDGE</w:t>
            </w:r>
          </w:p>
        </w:tc>
      </w:tr>
      <w:tr w:rsidR="006F1446" w:rsidTr="0009460C" w14:paraId="3128E646" w14:textId="77777777">
        <w:trPr>
          <w:trHeight w:val="558"/>
        </w:trPr>
        <w:tc>
          <w:tcPr>
            <w:tcW w:w="10650" w:type="dxa"/>
          </w:tcPr>
          <w:p w:rsidR="006F1446" w:rsidP="00A10368" w:rsidRDefault="006F1446" w14:paraId="123D15C8" w14:textId="77777777">
            <w:pPr>
              <w:numPr>
                <w:ilvl w:val="0"/>
                <w:numId w:val="37"/>
              </w:numPr>
              <w:spacing w:before="240"/>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Have you ever been involved in creating curriculums and/ or teaching frameworks? </w:t>
            </w:r>
          </w:p>
          <w:p w:rsidR="006F1446" w:rsidP="00A10368" w:rsidRDefault="006F1446" w14:paraId="4C794EB4" w14:textId="77777777">
            <w:pPr>
              <w:numPr>
                <w:ilvl w:val="0"/>
                <w:numId w:val="37"/>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Have you had to work under a pre-existing framework or curriculum in a school or education setting? </w:t>
            </w:r>
          </w:p>
          <w:p w:rsidR="006F1446" w:rsidP="00A10368" w:rsidRDefault="006F1446" w14:paraId="64CD404E" w14:textId="77777777">
            <w:pPr>
              <w:numPr>
                <w:ilvl w:val="0"/>
                <w:numId w:val="37"/>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Are you confident in your subject knowledge of Music across the board? </w:t>
            </w:r>
          </w:p>
        </w:tc>
      </w:tr>
    </w:tbl>
    <w:p w:rsidR="006F1446" w:rsidP="006F1446" w:rsidRDefault="006F1446" w14:paraId="3DCCD284" w14:textId="77777777">
      <w:pPr>
        <w:widowControl w:val="0"/>
        <w:spacing w:after="0" w:line="276" w:lineRule="auto"/>
        <w:rPr>
          <w:rFonts w:ascii="CircularXX TT Book" w:hAnsi="CircularXX TT Book" w:eastAsia="CircularXX TT Book" w:cs="CircularXX TT Book"/>
          <w:color w:val="FFFFFF"/>
        </w:rPr>
      </w:pPr>
    </w:p>
    <w:tbl>
      <w:tblPr>
        <w:tblW w:w="1065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650"/>
      </w:tblGrid>
      <w:tr w:rsidR="006F1446" w:rsidTr="00342034" w14:paraId="1E47EACE" w14:textId="77777777">
        <w:trPr>
          <w:trHeight w:val="557"/>
        </w:trPr>
        <w:tc>
          <w:tcPr>
            <w:tcW w:w="10650" w:type="dxa"/>
            <w:shd w:val="clear" w:color="auto" w:fill="002060"/>
          </w:tcPr>
          <w:p w:rsidRPr="00A10368" w:rsidR="006F1446" w:rsidP="00A10368" w:rsidRDefault="006F1446" w14:paraId="39FA2E95" w14:textId="3AF39143">
            <w:pPr>
              <w:rPr>
                <w:color w:val="FFFFFF" w:themeColor="background1"/>
              </w:rPr>
            </w:pPr>
            <w:r w:rsidRPr="00A10368">
              <w:rPr>
                <w:color w:val="FFFFFF" w:themeColor="background1"/>
              </w:rPr>
              <w:lastRenderedPageBreak/>
              <w:t xml:space="preserve">Teaching Standard: </w:t>
            </w:r>
          </w:p>
          <w:p w:rsidR="006F1446" w:rsidP="00A10368" w:rsidRDefault="006F1446" w14:paraId="3825D422" w14:textId="2D188963">
            <w:pPr>
              <w:rPr>
                <w:rFonts w:ascii="CircularXX TT Book" w:hAnsi="CircularXX TT Book" w:eastAsia="CircularXX TT Book" w:cs="CircularXX TT Book"/>
                <w:color w:val="FFFFFF"/>
              </w:rPr>
            </w:pPr>
            <w:r w:rsidRPr="00A10368">
              <w:rPr>
                <w:b/>
                <w:color w:val="FFFFFF" w:themeColor="background1"/>
              </w:rPr>
              <w:t>4) PLAN AND TEACH WELL-STRUCTURED LESSONS</w:t>
            </w:r>
          </w:p>
        </w:tc>
      </w:tr>
      <w:tr w:rsidR="006F1446" w:rsidTr="00342034" w14:paraId="66FEB3BC" w14:textId="77777777">
        <w:trPr>
          <w:trHeight w:val="990"/>
        </w:trPr>
        <w:tc>
          <w:tcPr>
            <w:tcW w:w="10650" w:type="dxa"/>
          </w:tcPr>
          <w:p w:rsidR="006F1446" w:rsidP="00A10368" w:rsidRDefault="006F1446" w14:paraId="48079B21" w14:textId="77777777">
            <w:pPr>
              <w:numPr>
                <w:ilvl w:val="0"/>
                <w:numId w:val="38"/>
              </w:numPr>
              <w:spacing w:before="240"/>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How do you currently approach planning in your teaching? </w:t>
            </w:r>
          </w:p>
          <w:p w:rsidR="006F1446" w:rsidP="00A10368" w:rsidRDefault="006F1446" w14:paraId="66D726F7" w14:textId="77777777">
            <w:pPr>
              <w:numPr>
                <w:ilvl w:val="0"/>
                <w:numId w:val="38"/>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Does your planning support well-structured, engaging lessons?</w:t>
            </w:r>
          </w:p>
        </w:tc>
      </w:tr>
    </w:tbl>
    <w:p w:rsidR="006F1446" w:rsidP="006F1446" w:rsidRDefault="006F1446" w14:paraId="7804CB8D" w14:textId="77777777">
      <w:pPr>
        <w:widowControl w:val="0"/>
        <w:spacing w:after="0" w:line="276" w:lineRule="auto"/>
        <w:rPr>
          <w:rFonts w:ascii="CircularXX TT Book" w:hAnsi="CircularXX TT Book" w:eastAsia="CircularXX TT Book" w:cs="CircularXX TT Book"/>
          <w:color w:val="FFFFFF"/>
        </w:rPr>
      </w:pPr>
    </w:p>
    <w:p w:rsidR="1C561E4E" w:rsidRDefault="1C561E4E" w14:paraId="59A664DD" w14:textId="71F8D471"/>
    <w:p w:rsidR="1C561E4E" w:rsidRDefault="1C561E4E" w14:paraId="1FE8FD12" w14:textId="6ED74982"/>
    <w:p w:rsidR="1C561E4E" w:rsidRDefault="1C561E4E" w14:paraId="26907773" w14:textId="71A5F3C6"/>
    <w:p w:rsidR="1C561E4E" w:rsidRDefault="1C561E4E" w14:paraId="426365D8" w14:textId="1B945B55"/>
    <w:p w:rsidR="1C561E4E" w:rsidRDefault="1C561E4E" w14:paraId="195DB8C0" w14:textId="1F1FC88A"/>
    <w:tbl>
      <w:tblPr>
        <w:tblW w:w="1065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650"/>
      </w:tblGrid>
      <w:tr w:rsidR="006F1446" w:rsidTr="00342034" w14:paraId="368E1D19" w14:textId="77777777">
        <w:trPr>
          <w:trHeight w:val="557"/>
        </w:trPr>
        <w:tc>
          <w:tcPr>
            <w:tcW w:w="10650" w:type="dxa"/>
            <w:shd w:val="clear" w:color="auto" w:fill="002060"/>
          </w:tcPr>
          <w:p w:rsidRPr="00A10368" w:rsidR="006F1446" w:rsidP="00A10368" w:rsidRDefault="006F1446" w14:paraId="3FE67FF9" w14:textId="2157BA29">
            <w:pPr>
              <w:rPr>
                <w:color w:val="FFFFFF" w:themeColor="background1"/>
              </w:rPr>
            </w:pPr>
            <w:r w:rsidRPr="00A10368">
              <w:rPr>
                <w:color w:val="FFFFFF" w:themeColor="background1"/>
              </w:rPr>
              <w:t xml:space="preserve">Teaching Standard: </w:t>
            </w:r>
          </w:p>
          <w:p w:rsidRPr="00A10368" w:rsidR="006F1446" w:rsidP="005E2232" w:rsidRDefault="006F1446" w14:paraId="0475CEE0" w14:textId="3D8D7DDA">
            <w:pPr>
              <w:rPr>
                <w:b/>
                <w:color w:val="FFFFFF" w:themeColor="background1"/>
              </w:rPr>
            </w:pPr>
            <w:r w:rsidRPr="00A10368">
              <w:rPr>
                <w:b/>
                <w:color w:val="FFFFFF" w:themeColor="background1"/>
              </w:rPr>
              <w:t xml:space="preserve">5) ADAPT TEACHING TO RESPOND TO THE STRENGTHS AND NEEDS OF ALL PUPILS </w:t>
            </w:r>
          </w:p>
        </w:tc>
      </w:tr>
      <w:tr w:rsidR="006F1446" w:rsidTr="00342034" w14:paraId="563F2DBE" w14:textId="77777777">
        <w:trPr>
          <w:trHeight w:val="1260"/>
        </w:trPr>
        <w:tc>
          <w:tcPr>
            <w:tcW w:w="10650" w:type="dxa"/>
          </w:tcPr>
          <w:p w:rsidR="006F1446" w:rsidP="00A10368" w:rsidRDefault="006F1446" w14:paraId="04FF2AFE" w14:textId="77777777">
            <w:pPr>
              <w:numPr>
                <w:ilvl w:val="0"/>
                <w:numId w:val="39"/>
              </w:numPr>
              <w:spacing w:before="240"/>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Do you feel you fully understand the individual needs of each of your pupils? </w:t>
            </w:r>
          </w:p>
          <w:p w:rsidR="006F1446" w:rsidP="00A10368" w:rsidRDefault="006F1446" w14:paraId="4C20FCC2" w14:textId="77777777">
            <w:pPr>
              <w:numPr>
                <w:ilvl w:val="0"/>
                <w:numId w:val="39"/>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How do you adapt your teaching according to these needs? </w:t>
            </w:r>
          </w:p>
          <w:p w:rsidR="006F1446" w:rsidP="00A10368" w:rsidRDefault="006F1446" w14:paraId="288D77F1" w14:textId="77777777">
            <w:pPr>
              <w:numPr>
                <w:ilvl w:val="0"/>
                <w:numId w:val="39"/>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Do you know when and how to differentiate appropriately? </w:t>
            </w:r>
          </w:p>
        </w:tc>
      </w:tr>
    </w:tbl>
    <w:p w:rsidR="006F1446" w:rsidP="006F1446" w:rsidRDefault="006F1446" w14:paraId="50B7EAFB" w14:textId="77777777">
      <w:pPr>
        <w:widowControl w:val="0"/>
        <w:spacing w:after="0" w:line="276" w:lineRule="auto"/>
        <w:rPr>
          <w:rFonts w:ascii="CircularXX TT Book" w:hAnsi="CircularXX TT Book" w:eastAsia="CircularXX TT Book" w:cs="CircularXX TT Book"/>
          <w:color w:val="FFFFFF"/>
        </w:rPr>
      </w:pPr>
    </w:p>
    <w:tbl>
      <w:tblPr>
        <w:tblW w:w="1065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650"/>
      </w:tblGrid>
      <w:tr w:rsidR="006F1446" w:rsidTr="00342034" w14:paraId="38922E00" w14:textId="77777777">
        <w:trPr>
          <w:trHeight w:val="1042"/>
        </w:trPr>
        <w:tc>
          <w:tcPr>
            <w:tcW w:w="10650" w:type="dxa"/>
            <w:shd w:val="clear" w:color="auto" w:fill="002060"/>
          </w:tcPr>
          <w:p w:rsidRPr="00A10368" w:rsidR="006F1446" w:rsidP="00A10368" w:rsidRDefault="006F1446" w14:paraId="3A12D762" w14:textId="469FAC3D">
            <w:pPr>
              <w:rPr>
                <w:color w:val="FFFFFF" w:themeColor="background1"/>
              </w:rPr>
            </w:pPr>
            <w:r w:rsidRPr="00A10368">
              <w:rPr>
                <w:color w:val="FFFFFF" w:themeColor="background1"/>
              </w:rPr>
              <w:t xml:space="preserve">Teaching Standard: </w:t>
            </w:r>
          </w:p>
          <w:p w:rsidR="006F1446" w:rsidP="00A10368" w:rsidRDefault="006F1446" w14:paraId="75E04A60" w14:textId="769F853C">
            <w:pPr>
              <w:rPr>
                <w:rFonts w:ascii="CircularXX TT Book" w:hAnsi="CircularXX TT Book" w:eastAsia="CircularXX TT Book" w:cs="CircularXX TT Book"/>
                <w:color w:val="FFFFFF"/>
              </w:rPr>
            </w:pPr>
            <w:r w:rsidRPr="00A10368">
              <w:rPr>
                <w:b/>
                <w:color w:val="FFFFFF" w:themeColor="background1"/>
              </w:rPr>
              <w:t>6) MAKE ACCURATE AND PRODUCTIVE USE OF ASSESSMENT</w:t>
            </w:r>
          </w:p>
        </w:tc>
      </w:tr>
      <w:tr w:rsidR="006F1446" w:rsidTr="00342034" w14:paraId="1AB3D094" w14:textId="77777777">
        <w:trPr>
          <w:trHeight w:val="1260"/>
        </w:trPr>
        <w:tc>
          <w:tcPr>
            <w:tcW w:w="10650" w:type="dxa"/>
          </w:tcPr>
          <w:p w:rsidR="006F1446" w:rsidP="00A10368" w:rsidRDefault="006F1446" w14:paraId="7EE4071F" w14:textId="77777777">
            <w:pPr>
              <w:numPr>
                <w:ilvl w:val="0"/>
                <w:numId w:val="40"/>
              </w:numPr>
              <w:spacing w:before="240"/>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Do you know and understand how to assess pupils in different areas? </w:t>
            </w:r>
          </w:p>
          <w:p w:rsidR="006F1446" w:rsidP="00A10368" w:rsidRDefault="006F1446" w14:paraId="0CF2206F" w14:textId="77777777">
            <w:pPr>
              <w:numPr>
                <w:ilvl w:val="0"/>
                <w:numId w:val="40"/>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What methods do you use to track the progress of your pupils? </w:t>
            </w:r>
          </w:p>
          <w:p w:rsidR="006F1446" w:rsidP="00A10368" w:rsidRDefault="006F1446" w14:paraId="3FD2F2A7" w14:textId="77777777">
            <w:pPr>
              <w:numPr>
                <w:ilvl w:val="0"/>
                <w:numId w:val="40"/>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What role does feedback play in your teaching?</w:t>
            </w:r>
          </w:p>
        </w:tc>
      </w:tr>
    </w:tbl>
    <w:p w:rsidR="006F1446" w:rsidP="0009460C" w:rsidRDefault="006F1446" w14:paraId="7F55846B" w14:textId="77777777">
      <w:pPr>
        <w:spacing w:after="0"/>
      </w:pPr>
    </w:p>
    <w:tbl>
      <w:tblPr>
        <w:tblW w:w="10650" w:type="dxa"/>
        <w:tblInd w:w="-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650"/>
      </w:tblGrid>
      <w:tr w:rsidR="006F1446" w:rsidTr="0DBCC2A9" w14:paraId="66654D94" w14:textId="77777777">
        <w:trPr>
          <w:trHeight w:val="557"/>
        </w:trPr>
        <w:tc>
          <w:tcPr>
            <w:tcW w:w="10650" w:type="dxa"/>
            <w:shd w:val="clear" w:color="auto" w:fill="002060"/>
          </w:tcPr>
          <w:p w:rsidRPr="00A10368" w:rsidR="006F1446" w:rsidP="00A10368" w:rsidRDefault="006F1446" w14:paraId="1DC0D577" w14:textId="40C89AF1">
            <w:pPr>
              <w:rPr>
                <w:color w:val="FFFFFF" w:themeColor="background1"/>
              </w:rPr>
            </w:pPr>
            <w:r w:rsidRPr="00A10368">
              <w:rPr>
                <w:color w:val="FFFFFF" w:themeColor="background1"/>
              </w:rPr>
              <w:t xml:space="preserve">Teaching Standard: </w:t>
            </w:r>
          </w:p>
          <w:p w:rsidRPr="00A10368" w:rsidR="006F1446" w:rsidP="005E2232" w:rsidRDefault="006F1446" w14:paraId="219EDBDC" w14:textId="6AECE4BE">
            <w:pPr>
              <w:rPr>
                <w:b/>
                <w:color w:val="FFFFFF" w:themeColor="background1"/>
              </w:rPr>
            </w:pPr>
            <w:r w:rsidRPr="00A10368">
              <w:rPr>
                <w:b/>
                <w:color w:val="FFFFFF" w:themeColor="background1"/>
              </w:rPr>
              <w:t>7) MANAGE BEHAVIOUR EFFECTIVELY TO ENSURE A GOOD AND SAFE LEARNING ENVIRONMENT</w:t>
            </w:r>
          </w:p>
        </w:tc>
      </w:tr>
      <w:tr w:rsidR="006F1446" w:rsidTr="0DBCC2A9" w14:paraId="7D8CD57B" w14:textId="77777777">
        <w:trPr>
          <w:trHeight w:val="1260"/>
        </w:trPr>
        <w:tc>
          <w:tcPr>
            <w:tcW w:w="10650" w:type="dxa"/>
          </w:tcPr>
          <w:p w:rsidR="006F1446" w:rsidP="00A10368" w:rsidRDefault="006F1446" w14:paraId="575E0B9E" w14:textId="77777777">
            <w:pPr>
              <w:numPr>
                <w:ilvl w:val="0"/>
                <w:numId w:val="41"/>
              </w:numPr>
              <w:spacing w:before="240"/>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Setting, achieving and maintaining high expectations. </w:t>
            </w:r>
          </w:p>
          <w:p w:rsidR="006F1446" w:rsidP="00A10368" w:rsidRDefault="006F1446" w14:paraId="4DF098F8" w14:textId="77777777">
            <w:pPr>
              <w:numPr>
                <w:ilvl w:val="0"/>
                <w:numId w:val="41"/>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Do you have clear rules and routines for behaviour in classrooms? </w:t>
            </w:r>
          </w:p>
          <w:p w:rsidRPr="00A10368" w:rsidR="006F1446" w:rsidP="005E2232" w:rsidRDefault="006F1446" w14:paraId="240F6470" w14:textId="09E8278D">
            <w:pPr>
              <w:numPr>
                <w:ilvl w:val="0"/>
                <w:numId w:val="41"/>
              </w:numPr>
              <w:rPr>
                <w:rFonts w:ascii="CircularXX TT Book" w:hAnsi="CircularXX TT Book" w:eastAsia="CircularXX TT Book" w:cs="CircularXX TT Book"/>
                <w:color w:val="002060"/>
              </w:rPr>
            </w:pPr>
            <w:r>
              <w:rPr>
                <w:rFonts w:ascii="CircularXX TT Book" w:hAnsi="CircularXX TT Book" w:eastAsia="CircularXX TT Book" w:cs="CircularXX TT Book"/>
                <w:color w:val="002060"/>
              </w:rPr>
              <w:t xml:space="preserve">What approaches do you use, do you feel confident in this area? </w:t>
            </w:r>
          </w:p>
        </w:tc>
      </w:tr>
    </w:tbl>
    <w:p w:rsidR="0DBCC2A9" w:rsidP="0DBCC2A9" w:rsidRDefault="0DBCC2A9" w14:paraId="4772B8D4" w14:textId="610FFD16">
      <w:pPr>
        <w:rPr>
          <w:rFonts w:ascii="CircularXX TT Book" w:hAnsi="CircularXX TT Book" w:eastAsia="CircularXX TT Book" w:cs="CircularXX TT Book"/>
          <w:b/>
          <w:bCs/>
          <w:color w:val="FF0000"/>
        </w:rPr>
      </w:pPr>
    </w:p>
    <w:p w:rsidRPr="0009460C" w:rsidR="0DBCC2A9" w:rsidP="0009460C" w:rsidRDefault="35673D02" w14:paraId="733FE3F9" w14:textId="7E2A125C">
      <w:pPr>
        <w:pStyle w:val="Heading2"/>
        <w:jc w:val="center"/>
        <w:rPr>
          <w:rFonts w:eastAsia="CircularXX TT Book"/>
          <w:sz w:val="28"/>
        </w:rPr>
      </w:pPr>
      <w:r w:rsidRPr="0009460C">
        <w:rPr>
          <w:rFonts w:eastAsia="CircularXX TT Book"/>
          <w:sz w:val="28"/>
        </w:rPr>
        <w:t>Please ensure you have completed the End of Year Survey before submitting your Portfolio, otherwise the submission will be considered incomplete.</w:t>
      </w:r>
    </w:p>
    <w:p w:rsidR="006F1446" w:rsidP="69A4C40A" w:rsidRDefault="008911B6" w14:paraId="15F05E2A" w14:textId="6220A1DB">
      <w:pPr>
        <w:jc w:val="center"/>
        <w:rPr>
          <w:rFonts w:ascii="CircularXX TT Book" w:hAnsi="CircularXX TT Book" w:eastAsia="CircularXX TT Book" w:cs="CircularXX TT Book"/>
          <w:b w:val="1"/>
          <w:bCs w:val="1"/>
          <w:color w:val="002060"/>
          <w:sz w:val="28"/>
          <w:szCs w:val="28"/>
        </w:rPr>
      </w:pPr>
    </w:p>
    <w:p w:rsidR="006F1446" w:rsidP="0FC48CF6" w:rsidRDefault="006F1446" w14:paraId="651BCDB4" w14:textId="728D2170">
      <w:pPr>
        <w:pStyle w:val="Heading2"/>
        <w:rPr>
          <w:rFonts w:eastAsia="CircularXX TT Book"/>
        </w:rPr>
      </w:pPr>
    </w:p>
    <w:p w:rsidR="006F1446" w:rsidP="00A10368" w:rsidRDefault="006F1446" w14:paraId="41593AB0" w14:textId="4BA0586B">
      <w:pPr>
        <w:pStyle w:val="Heading2"/>
        <w:rPr>
          <w:rFonts w:eastAsia="CircularXX TT Book"/>
          <w:color w:val="FFFFFF"/>
        </w:rPr>
      </w:pPr>
      <w:r w:rsidRPr="0FC48CF6" w:rsidR="006F1446">
        <w:rPr>
          <w:rFonts w:eastAsia="CircularXX TT Book"/>
        </w:rPr>
        <w:t>BIBLIOGRAPHY</w:t>
      </w:r>
    </w:p>
    <w:p w:rsidRPr="00E179CB" w:rsidR="00ED6D03" w:rsidP="1C561E4E" w:rsidRDefault="006F1446" w14:paraId="5FB15CA8" w14:textId="1E4ED2F4">
      <w:pPr>
        <w:rPr>
          <w:sz w:val="24"/>
          <w:szCs w:val="24"/>
        </w:rPr>
      </w:pPr>
      <w:r w:rsidRPr="1C561E4E" w:rsidR="006F1446">
        <w:rPr>
          <w:sz w:val="24"/>
          <w:szCs w:val="24"/>
        </w:rPr>
        <w:t>You will provide a Bibliography using Harvard Referencing style</w:t>
      </w:r>
      <w:r w:rsidRPr="1C561E4E" w:rsidR="00E179CB">
        <w:rPr>
          <w:sz w:val="24"/>
          <w:szCs w:val="24"/>
        </w:rPr>
        <w:t>.</w:t>
      </w:r>
      <w:r w:rsidR="1C561E4E">
        <w:drawing>
          <wp:anchor distT="0" distB="0" distL="114300" distR="114300" simplePos="0" relativeHeight="251658240" behindDoc="0" locked="0" layoutInCell="1" allowOverlap="1" wp14:editId="2A9B8C29" wp14:anchorId="5D1E0146">
            <wp:simplePos x="0" y="0"/>
            <wp:positionH relativeFrom="column">
              <wp:posOffset>771525</wp:posOffset>
            </wp:positionH>
            <wp:positionV relativeFrom="paragraph">
              <wp:posOffset>-171450</wp:posOffset>
            </wp:positionV>
            <wp:extent cx="6120765" cy="2005965"/>
            <wp:effectExtent l="0" t="0" r="0" b="0"/>
            <wp:wrapNone/>
            <wp:docPr id="8" name="Picture 4" descr="A red lines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p>
    <w:p w:rsidR="00BA7AF7" w:rsidP="69A4C40A" w:rsidRDefault="006633B0" w14:paraId="32230341" w14:textId="53547717">
      <w:pPr>
        <w:rPr>
          <w:rFonts w:cs="Calibri" w:cstheme="minorAscii"/>
        </w:rPr>
      </w:pPr>
      <w:r>
        <w:rPr>
          <w:rFonts w:cstheme="minorHAnsi"/>
          <w:noProof/>
        </w:rPr>
        <w:drawing>
          <wp:anchor distT="0" distB="0" distL="114300" distR="114300" simplePos="0" relativeHeight="251658248" behindDoc="0" locked="0" layoutInCell="1" allowOverlap="1" wp14:anchorId="6F87F439" wp14:editId="4D0B8805">
            <wp:simplePos x="0" y="0"/>
            <wp:positionH relativeFrom="page">
              <wp:posOffset>1573189</wp:posOffset>
            </wp:positionH>
            <wp:positionV relativeFrom="paragraph">
              <wp:posOffset>5593177</wp:posOffset>
            </wp:positionV>
            <wp:extent cx="6120765" cy="2005965"/>
            <wp:effectExtent l="0" t="0" r="0" b="0"/>
            <wp:wrapNone/>
            <wp:docPr id="6" name="Picture 6"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p>
    <w:sectPr w:rsidR="00BA7AF7" w:rsidSect="00442BE4">
      <w:type w:val="continuous"/>
      <w:pgSz w:w="11906" w:h="16838" w:orient="portrait"/>
      <w:pgMar w:top="1440" w:right="1077" w:bottom="737" w:left="1077"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6E10" w:rsidP="002A7C9E" w:rsidRDefault="00EE6E10" w14:paraId="69566CC9" w14:textId="77777777">
      <w:pPr>
        <w:spacing w:after="0" w:line="240" w:lineRule="auto"/>
      </w:pPr>
      <w:r>
        <w:separator/>
      </w:r>
    </w:p>
  </w:endnote>
  <w:endnote w:type="continuationSeparator" w:id="0">
    <w:p w:rsidR="00EE6E10" w:rsidP="002A7C9E" w:rsidRDefault="00EE6E10" w14:paraId="731397DD" w14:textId="77777777">
      <w:pPr>
        <w:spacing w:after="0" w:line="240" w:lineRule="auto"/>
      </w:pPr>
      <w:r>
        <w:continuationSeparator/>
      </w:r>
    </w:p>
  </w:endnote>
  <w:endnote w:type="continuationNotice" w:id="1">
    <w:p w:rsidR="00342034" w:rsidRDefault="00342034" w14:paraId="6359E4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ircular Std Book">
    <w:altName w:val="Calibri"/>
    <w:panose1 w:val="020B0604020202020204"/>
    <w:charset w:val="4D"/>
    <w:family w:val="swiss"/>
    <w:pitch w:val="variable"/>
    <w:sig w:usb0="8000002F" w:usb1="5000E47B" w:usb2="00000008" w:usb3="00000000" w:csb0="00000001" w:csb1="00000000"/>
  </w:font>
  <w:font w:name="Calibri Light">
    <w:panose1 w:val="020F0302020204030204"/>
    <w:charset w:val="00"/>
    <w:family w:val="swiss"/>
    <w:pitch w:val="variable"/>
    <w:sig w:usb0="E4002EFF" w:usb1="C000247B" w:usb2="00000009" w:usb3="00000000" w:csb0="000001FF" w:csb1="00000000"/>
  </w:font>
  <w:font w:name="Circular Std Bold">
    <w:altName w:val="Calibri"/>
    <w:panose1 w:val="020B0604020202020204"/>
    <w:charset w:val="4D"/>
    <w:family w:val="swiss"/>
    <w:pitch w:val="variable"/>
    <w:sig w:usb0="8000002F" w:usb1="5000E47B" w:usb2="00000008"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ircularXX TT Book">
    <w:panose1 w:val="02010504010101010104"/>
    <w:charset w:val="4D"/>
    <w:family w:val="auto"/>
    <w:pitch w:val="variable"/>
    <w:sig w:usb0="A00000BF" w:usb1="5000E47B" w:usb2="00000008" w:usb3="00000000" w:csb0="00000093" w:csb1="00000000"/>
  </w:font>
  <w:font w:name="CircularXX TT">
    <w:panose1 w:val="02010804010101010104"/>
    <w:charset w:val="4D"/>
    <w:family w:val="auto"/>
    <w:pitch w:val="variable"/>
    <w:sig w:usb0="A00000BF" w:usb1="5000E47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6E10" w:rsidP="002A7C9E" w:rsidRDefault="00EE6E10" w14:paraId="326181B0" w14:textId="77777777">
      <w:pPr>
        <w:spacing w:after="0" w:line="240" w:lineRule="auto"/>
      </w:pPr>
      <w:r>
        <w:separator/>
      </w:r>
    </w:p>
  </w:footnote>
  <w:footnote w:type="continuationSeparator" w:id="0">
    <w:p w:rsidR="00EE6E10" w:rsidP="002A7C9E" w:rsidRDefault="00EE6E10" w14:paraId="15131D50" w14:textId="77777777">
      <w:pPr>
        <w:spacing w:after="0" w:line="240" w:lineRule="auto"/>
      </w:pPr>
      <w:r>
        <w:continuationSeparator/>
      </w:r>
    </w:p>
  </w:footnote>
  <w:footnote w:type="continuationNotice" w:id="1">
    <w:p w:rsidR="00342034" w:rsidRDefault="00342034" w14:paraId="677516B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34"/>
    <w:multiLevelType w:val="multilevel"/>
    <w:tmpl w:val="D78A5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020B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570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B1E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F14C7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22A3D"/>
    <w:multiLevelType w:val="multilevel"/>
    <w:tmpl w:val="2AFEABF0"/>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C57E2"/>
    <w:multiLevelType w:val="multilevel"/>
    <w:tmpl w:val="A09E4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25063"/>
    <w:multiLevelType w:val="hybridMultilevel"/>
    <w:tmpl w:val="377293A6"/>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1858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760051"/>
    <w:multiLevelType w:val="hybridMultilevel"/>
    <w:tmpl w:val="ACDE5086"/>
    <w:lvl w:ilvl="0" w:tplc="08090003">
      <w:start w:val="1"/>
      <w:numFmt w:val="bullet"/>
      <w:lvlText w:val="o"/>
      <w:lvlJc w:val="left"/>
      <w:pPr>
        <w:ind w:left="360" w:hanging="360"/>
      </w:pPr>
      <w:rPr>
        <w:rFonts w:hint="default" w:ascii="Courier New" w:hAnsi="Courier New" w:cs="Courier New"/>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9FE7D3"/>
    <w:multiLevelType w:val="hybridMultilevel"/>
    <w:tmpl w:val="E6F4A102"/>
    <w:lvl w:ilvl="0" w:tplc="49268D56">
      <w:start w:val="1"/>
      <w:numFmt w:val="bullet"/>
      <w:lvlText w:val=""/>
      <w:lvlJc w:val="left"/>
      <w:pPr>
        <w:ind w:left="360" w:hanging="360"/>
      </w:pPr>
      <w:rPr>
        <w:rFonts w:hint="default" w:ascii="Symbol" w:hAnsi="Symbol"/>
      </w:rPr>
    </w:lvl>
    <w:lvl w:ilvl="1" w:tplc="98B4DE48">
      <w:start w:val="1"/>
      <w:numFmt w:val="bullet"/>
      <w:lvlText w:val="o"/>
      <w:lvlJc w:val="left"/>
      <w:pPr>
        <w:ind w:left="1440" w:hanging="360"/>
      </w:pPr>
      <w:rPr>
        <w:rFonts w:hint="default" w:ascii="Courier New" w:hAnsi="Courier New"/>
      </w:rPr>
    </w:lvl>
    <w:lvl w:ilvl="2" w:tplc="E9840058">
      <w:start w:val="1"/>
      <w:numFmt w:val="bullet"/>
      <w:lvlText w:val=""/>
      <w:lvlJc w:val="left"/>
      <w:pPr>
        <w:ind w:left="2160" w:hanging="360"/>
      </w:pPr>
      <w:rPr>
        <w:rFonts w:hint="default" w:ascii="Wingdings" w:hAnsi="Wingdings"/>
      </w:rPr>
    </w:lvl>
    <w:lvl w:ilvl="3" w:tplc="865AC2BE">
      <w:start w:val="1"/>
      <w:numFmt w:val="bullet"/>
      <w:lvlText w:val=""/>
      <w:lvlJc w:val="left"/>
      <w:pPr>
        <w:ind w:left="2880" w:hanging="360"/>
      </w:pPr>
      <w:rPr>
        <w:rFonts w:hint="default" w:ascii="Symbol" w:hAnsi="Symbol"/>
      </w:rPr>
    </w:lvl>
    <w:lvl w:ilvl="4" w:tplc="A3A09F9C">
      <w:start w:val="1"/>
      <w:numFmt w:val="bullet"/>
      <w:lvlText w:val="o"/>
      <w:lvlJc w:val="left"/>
      <w:pPr>
        <w:ind w:left="3600" w:hanging="360"/>
      </w:pPr>
      <w:rPr>
        <w:rFonts w:hint="default" w:ascii="Courier New" w:hAnsi="Courier New"/>
      </w:rPr>
    </w:lvl>
    <w:lvl w:ilvl="5" w:tplc="CBEA4C12">
      <w:start w:val="1"/>
      <w:numFmt w:val="bullet"/>
      <w:lvlText w:val=""/>
      <w:lvlJc w:val="left"/>
      <w:pPr>
        <w:ind w:left="4320" w:hanging="360"/>
      </w:pPr>
      <w:rPr>
        <w:rFonts w:hint="default" w:ascii="Wingdings" w:hAnsi="Wingdings"/>
      </w:rPr>
    </w:lvl>
    <w:lvl w:ilvl="6" w:tplc="BDFAAEE8">
      <w:start w:val="1"/>
      <w:numFmt w:val="bullet"/>
      <w:lvlText w:val=""/>
      <w:lvlJc w:val="left"/>
      <w:pPr>
        <w:ind w:left="5040" w:hanging="360"/>
      </w:pPr>
      <w:rPr>
        <w:rFonts w:hint="default" w:ascii="Symbol" w:hAnsi="Symbol"/>
      </w:rPr>
    </w:lvl>
    <w:lvl w:ilvl="7" w:tplc="6C54595E">
      <w:start w:val="1"/>
      <w:numFmt w:val="bullet"/>
      <w:lvlText w:val="o"/>
      <w:lvlJc w:val="left"/>
      <w:pPr>
        <w:ind w:left="5760" w:hanging="360"/>
      </w:pPr>
      <w:rPr>
        <w:rFonts w:hint="default" w:ascii="Courier New" w:hAnsi="Courier New"/>
      </w:rPr>
    </w:lvl>
    <w:lvl w:ilvl="8" w:tplc="FFEEE12E">
      <w:start w:val="1"/>
      <w:numFmt w:val="bullet"/>
      <w:lvlText w:val=""/>
      <w:lvlJc w:val="left"/>
      <w:pPr>
        <w:ind w:left="6480" w:hanging="360"/>
      </w:pPr>
      <w:rPr>
        <w:rFonts w:hint="default" w:ascii="Wingdings" w:hAnsi="Wingdings"/>
      </w:rPr>
    </w:lvl>
  </w:abstractNum>
  <w:abstractNum w:abstractNumId="11" w15:restartNumberingAfterBreak="0">
    <w:nsid w:val="2EB33FFD"/>
    <w:multiLevelType w:val="multilevel"/>
    <w:tmpl w:val="335CC1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FD3B179"/>
    <w:multiLevelType w:val="hybridMultilevel"/>
    <w:tmpl w:val="C62646E2"/>
    <w:lvl w:ilvl="0" w:tplc="E340C5B8">
      <w:start w:val="1"/>
      <w:numFmt w:val="bullet"/>
      <w:lvlText w:val=""/>
      <w:lvlJc w:val="left"/>
      <w:pPr>
        <w:ind w:left="360" w:hanging="360"/>
      </w:pPr>
      <w:rPr>
        <w:rFonts w:hint="default" w:ascii="Symbol" w:hAnsi="Symbol"/>
      </w:rPr>
    </w:lvl>
    <w:lvl w:ilvl="1" w:tplc="C47C5268">
      <w:start w:val="1"/>
      <w:numFmt w:val="bullet"/>
      <w:lvlText w:val="o"/>
      <w:lvlJc w:val="left"/>
      <w:pPr>
        <w:ind w:left="1440" w:hanging="360"/>
      </w:pPr>
      <w:rPr>
        <w:rFonts w:hint="default" w:ascii="Courier New" w:hAnsi="Courier New"/>
      </w:rPr>
    </w:lvl>
    <w:lvl w:ilvl="2" w:tplc="D674BE0C">
      <w:start w:val="1"/>
      <w:numFmt w:val="bullet"/>
      <w:lvlText w:val=""/>
      <w:lvlJc w:val="left"/>
      <w:pPr>
        <w:ind w:left="2160" w:hanging="360"/>
      </w:pPr>
      <w:rPr>
        <w:rFonts w:hint="default" w:ascii="Wingdings" w:hAnsi="Wingdings"/>
      </w:rPr>
    </w:lvl>
    <w:lvl w:ilvl="3" w:tplc="62B42254">
      <w:start w:val="1"/>
      <w:numFmt w:val="bullet"/>
      <w:lvlText w:val=""/>
      <w:lvlJc w:val="left"/>
      <w:pPr>
        <w:ind w:left="2880" w:hanging="360"/>
      </w:pPr>
      <w:rPr>
        <w:rFonts w:hint="default" w:ascii="Symbol" w:hAnsi="Symbol"/>
      </w:rPr>
    </w:lvl>
    <w:lvl w:ilvl="4" w:tplc="57E8D588">
      <w:start w:val="1"/>
      <w:numFmt w:val="bullet"/>
      <w:lvlText w:val="o"/>
      <w:lvlJc w:val="left"/>
      <w:pPr>
        <w:ind w:left="3600" w:hanging="360"/>
      </w:pPr>
      <w:rPr>
        <w:rFonts w:hint="default" w:ascii="Courier New" w:hAnsi="Courier New"/>
      </w:rPr>
    </w:lvl>
    <w:lvl w:ilvl="5" w:tplc="746CDA18">
      <w:start w:val="1"/>
      <w:numFmt w:val="bullet"/>
      <w:lvlText w:val=""/>
      <w:lvlJc w:val="left"/>
      <w:pPr>
        <w:ind w:left="4320" w:hanging="360"/>
      </w:pPr>
      <w:rPr>
        <w:rFonts w:hint="default" w:ascii="Wingdings" w:hAnsi="Wingdings"/>
      </w:rPr>
    </w:lvl>
    <w:lvl w:ilvl="6" w:tplc="6360CBFA">
      <w:start w:val="1"/>
      <w:numFmt w:val="bullet"/>
      <w:lvlText w:val=""/>
      <w:lvlJc w:val="left"/>
      <w:pPr>
        <w:ind w:left="5040" w:hanging="360"/>
      </w:pPr>
      <w:rPr>
        <w:rFonts w:hint="default" w:ascii="Symbol" w:hAnsi="Symbol"/>
      </w:rPr>
    </w:lvl>
    <w:lvl w:ilvl="7" w:tplc="DBC0D3F8">
      <w:start w:val="1"/>
      <w:numFmt w:val="bullet"/>
      <w:lvlText w:val="o"/>
      <w:lvlJc w:val="left"/>
      <w:pPr>
        <w:ind w:left="5760" w:hanging="360"/>
      </w:pPr>
      <w:rPr>
        <w:rFonts w:hint="default" w:ascii="Courier New" w:hAnsi="Courier New"/>
      </w:rPr>
    </w:lvl>
    <w:lvl w:ilvl="8" w:tplc="62F270C2">
      <w:start w:val="1"/>
      <w:numFmt w:val="bullet"/>
      <w:lvlText w:val=""/>
      <w:lvlJc w:val="left"/>
      <w:pPr>
        <w:ind w:left="6480" w:hanging="360"/>
      </w:pPr>
      <w:rPr>
        <w:rFonts w:hint="default" w:ascii="Wingdings" w:hAnsi="Wingdings"/>
      </w:rPr>
    </w:lvl>
  </w:abstractNum>
  <w:abstractNum w:abstractNumId="13" w15:restartNumberingAfterBreak="0">
    <w:nsid w:val="322F6D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697880"/>
    <w:multiLevelType w:val="multilevel"/>
    <w:tmpl w:val="33F00874"/>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206D4C"/>
    <w:multiLevelType w:val="hybridMultilevel"/>
    <w:tmpl w:val="9AF073D0"/>
    <w:lvl w:ilvl="0" w:tplc="6DE8BAA6">
      <w:start w:val="1"/>
      <w:numFmt w:val="bullet"/>
      <w:lvlText w:val=""/>
      <w:lvlJc w:val="left"/>
      <w:pPr>
        <w:ind w:left="360" w:hanging="360"/>
      </w:pPr>
      <w:rPr>
        <w:rFonts w:hint="default" w:ascii="Symbol" w:hAnsi="Symbol"/>
      </w:rPr>
    </w:lvl>
    <w:lvl w:ilvl="1" w:tplc="EA3A382A">
      <w:start w:val="1"/>
      <w:numFmt w:val="bullet"/>
      <w:lvlText w:val="o"/>
      <w:lvlJc w:val="left"/>
      <w:pPr>
        <w:ind w:left="1440" w:hanging="360"/>
      </w:pPr>
      <w:rPr>
        <w:rFonts w:hint="default" w:ascii="Courier New" w:hAnsi="Courier New"/>
      </w:rPr>
    </w:lvl>
    <w:lvl w:ilvl="2" w:tplc="0F16112A">
      <w:start w:val="1"/>
      <w:numFmt w:val="bullet"/>
      <w:lvlText w:val=""/>
      <w:lvlJc w:val="left"/>
      <w:pPr>
        <w:ind w:left="2160" w:hanging="360"/>
      </w:pPr>
      <w:rPr>
        <w:rFonts w:hint="default" w:ascii="Wingdings" w:hAnsi="Wingdings"/>
      </w:rPr>
    </w:lvl>
    <w:lvl w:ilvl="3" w:tplc="C6426410">
      <w:start w:val="1"/>
      <w:numFmt w:val="bullet"/>
      <w:lvlText w:val=""/>
      <w:lvlJc w:val="left"/>
      <w:pPr>
        <w:ind w:left="2880" w:hanging="360"/>
      </w:pPr>
      <w:rPr>
        <w:rFonts w:hint="default" w:ascii="Symbol" w:hAnsi="Symbol"/>
      </w:rPr>
    </w:lvl>
    <w:lvl w:ilvl="4" w:tplc="14460EA0">
      <w:start w:val="1"/>
      <w:numFmt w:val="bullet"/>
      <w:lvlText w:val="o"/>
      <w:lvlJc w:val="left"/>
      <w:pPr>
        <w:ind w:left="3600" w:hanging="360"/>
      </w:pPr>
      <w:rPr>
        <w:rFonts w:hint="default" w:ascii="Courier New" w:hAnsi="Courier New"/>
      </w:rPr>
    </w:lvl>
    <w:lvl w:ilvl="5" w:tplc="8472A2F0">
      <w:start w:val="1"/>
      <w:numFmt w:val="bullet"/>
      <w:lvlText w:val=""/>
      <w:lvlJc w:val="left"/>
      <w:pPr>
        <w:ind w:left="4320" w:hanging="360"/>
      </w:pPr>
      <w:rPr>
        <w:rFonts w:hint="default" w:ascii="Wingdings" w:hAnsi="Wingdings"/>
      </w:rPr>
    </w:lvl>
    <w:lvl w:ilvl="6" w:tplc="44A037F8">
      <w:start w:val="1"/>
      <w:numFmt w:val="bullet"/>
      <w:lvlText w:val=""/>
      <w:lvlJc w:val="left"/>
      <w:pPr>
        <w:ind w:left="5040" w:hanging="360"/>
      </w:pPr>
      <w:rPr>
        <w:rFonts w:hint="default" w:ascii="Symbol" w:hAnsi="Symbol"/>
      </w:rPr>
    </w:lvl>
    <w:lvl w:ilvl="7" w:tplc="A34AB78E">
      <w:start w:val="1"/>
      <w:numFmt w:val="bullet"/>
      <w:lvlText w:val="o"/>
      <w:lvlJc w:val="left"/>
      <w:pPr>
        <w:ind w:left="5760" w:hanging="360"/>
      </w:pPr>
      <w:rPr>
        <w:rFonts w:hint="default" w:ascii="Courier New" w:hAnsi="Courier New"/>
      </w:rPr>
    </w:lvl>
    <w:lvl w:ilvl="8" w:tplc="2FC4CB1C">
      <w:start w:val="1"/>
      <w:numFmt w:val="bullet"/>
      <w:lvlText w:val=""/>
      <w:lvlJc w:val="left"/>
      <w:pPr>
        <w:ind w:left="6480" w:hanging="360"/>
      </w:pPr>
      <w:rPr>
        <w:rFonts w:hint="default" w:ascii="Wingdings" w:hAnsi="Wingdings"/>
      </w:rPr>
    </w:lvl>
  </w:abstractNum>
  <w:abstractNum w:abstractNumId="16" w15:restartNumberingAfterBreak="0">
    <w:nsid w:val="3A102F05"/>
    <w:multiLevelType w:val="hybridMultilevel"/>
    <w:tmpl w:val="007AB320"/>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754421"/>
    <w:multiLevelType w:val="multilevel"/>
    <w:tmpl w:val="D612F570"/>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986B39"/>
    <w:multiLevelType w:val="multilevel"/>
    <w:tmpl w:val="6ADE5492"/>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9C03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878474"/>
    <w:multiLevelType w:val="hybridMultilevel"/>
    <w:tmpl w:val="12A49256"/>
    <w:lvl w:ilvl="0" w:tplc="8AF8EF74">
      <w:start w:val="1"/>
      <w:numFmt w:val="bullet"/>
      <w:lvlText w:val=""/>
      <w:lvlJc w:val="left"/>
      <w:pPr>
        <w:ind w:left="360" w:hanging="360"/>
      </w:pPr>
      <w:rPr>
        <w:rFonts w:hint="default" w:ascii="Symbol" w:hAnsi="Symbol"/>
      </w:rPr>
    </w:lvl>
    <w:lvl w:ilvl="1" w:tplc="CF34B5FE">
      <w:start w:val="1"/>
      <w:numFmt w:val="bullet"/>
      <w:lvlText w:val="o"/>
      <w:lvlJc w:val="left"/>
      <w:pPr>
        <w:ind w:left="1440" w:hanging="360"/>
      </w:pPr>
      <w:rPr>
        <w:rFonts w:hint="default" w:ascii="Courier New" w:hAnsi="Courier New"/>
      </w:rPr>
    </w:lvl>
    <w:lvl w:ilvl="2" w:tplc="5A1EC23E">
      <w:start w:val="1"/>
      <w:numFmt w:val="bullet"/>
      <w:lvlText w:val=""/>
      <w:lvlJc w:val="left"/>
      <w:pPr>
        <w:ind w:left="2160" w:hanging="360"/>
      </w:pPr>
      <w:rPr>
        <w:rFonts w:hint="default" w:ascii="Wingdings" w:hAnsi="Wingdings"/>
      </w:rPr>
    </w:lvl>
    <w:lvl w:ilvl="3" w:tplc="544C3FF2">
      <w:start w:val="1"/>
      <w:numFmt w:val="bullet"/>
      <w:lvlText w:val=""/>
      <w:lvlJc w:val="left"/>
      <w:pPr>
        <w:ind w:left="2880" w:hanging="360"/>
      </w:pPr>
      <w:rPr>
        <w:rFonts w:hint="default" w:ascii="Symbol" w:hAnsi="Symbol"/>
      </w:rPr>
    </w:lvl>
    <w:lvl w:ilvl="4" w:tplc="BC664A2A">
      <w:start w:val="1"/>
      <w:numFmt w:val="bullet"/>
      <w:lvlText w:val="o"/>
      <w:lvlJc w:val="left"/>
      <w:pPr>
        <w:ind w:left="3600" w:hanging="360"/>
      </w:pPr>
      <w:rPr>
        <w:rFonts w:hint="default" w:ascii="Courier New" w:hAnsi="Courier New"/>
      </w:rPr>
    </w:lvl>
    <w:lvl w:ilvl="5" w:tplc="BFB64160">
      <w:start w:val="1"/>
      <w:numFmt w:val="bullet"/>
      <w:lvlText w:val=""/>
      <w:lvlJc w:val="left"/>
      <w:pPr>
        <w:ind w:left="4320" w:hanging="360"/>
      </w:pPr>
      <w:rPr>
        <w:rFonts w:hint="default" w:ascii="Wingdings" w:hAnsi="Wingdings"/>
      </w:rPr>
    </w:lvl>
    <w:lvl w:ilvl="6" w:tplc="4C280700">
      <w:start w:val="1"/>
      <w:numFmt w:val="bullet"/>
      <w:lvlText w:val=""/>
      <w:lvlJc w:val="left"/>
      <w:pPr>
        <w:ind w:left="5040" w:hanging="360"/>
      </w:pPr>
      <w:rPr>
        <w:rFonts w:hint="default" w:ascii="Symbol" w:hAnsi="Symbol"/>
      </w:rPr>
    </w:lvl>
    <w:lvl w:ilvl="7" w:tplc="073A9EF6">
      <w:start w:val="1"/>
      <w:numFmt w:val="bullet"/>
      <w:lvlText w:val="o"/>
      <w:lvlJc w:val="left"/>
      <w:pPr>
        <w:ind w:left="5760" w:hanging="360"/>
      </w:pPr>
      <w:rPr>
        <w:rFonts w:hint="default" w:ascii="Courier New" w:hAnsi="Courier New"/>
      </w:rPr>
    </w:lvl>
    <w:lvl w:ilvl="8" w:tplc="E86AD298">
      <w:start w:val="1"/>
      <w:numFmt w:val="bullet"/>
      <w:lvlText w:val=""/>
      <w:lvlJc w:val="left"/>
      <w:pPr>
        <w:ind w:left="6480" w:hanging="360"/>
      </w:pPr>
      <w:rPr>
        <w:rFonts w:hint="default" w:ascii="Wingdings" w:hAnsi="Wingdings"/>
      </w:rPr>
    </w:lvl>
  </w:abstractNum>
  <w:abstractNum w:abstractNumId="21" w15:restartNumberingAfterBreak="0">
    <w:nsid w:val="46D947B4"/>
    <w:multiLevelType w:val="multilevel"/>
    <w:tmpl w:val="166C99DE"/>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270E24"/>
    <w:multiLevelType w:val="multilevel"/>
    <w:tmpl w:val="3D8EC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6041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D4A5E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3517CF"/>
    <w:multiLevelType w:val="multilevel"/>
    <w:tmpl w:val="0EFE6DF2"/>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D47F0B"/>
    <w:multiLevelType w:val="multilevel"/>
    <w:tmpl w:val="30BADE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E185A"/>
    <w:multiLevelType w:val="hybridMultilevel"/>
    <w:tmpl w:val="D3FE56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CD81DB5"/>
    <w:multiLevelType w:val="multilevel"/>
    <w:tmpl w:val="DCF0A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8858FF"/>
    <w:multiLevelType w:val="hybridMultilevel"/>
    <w:tmpl w:val="69F203A6"/>
    <w:lvl w:ilvl="0" w:tplc="DF2EA0C2">
      <w:start w:val="1"/>
      <w:numFmt w:val="bullet"/>
      <w:lvlText w:val=""/>
      <w:lvlJc w:val="left"/>
      <w:pPr>
        <w:ind w:left="720" w:hanging="360"/>
      </w:pPr>
      <w:rPr>
        <w:rFonts w:hint="default" w:ascii="Symbol" w:hAnsi="Symbol"/>
        <w:color w:val="FF2B50"/>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05853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396B7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5787D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7C55FA"/>
    <w:multiLevelType w:val="multilevel"/>
    <w:tmpl w:val="10505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7B016B0"/>
    <w:multiLevelType w:val="multilevel"/>
    <w:tmpl w:val="3564A26E"/>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F0429BF"/>
    <w:multiLevelType w:val="multilevel"/>
    <w:tmpl w:val="98EC06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0FC4D4E"/>
    <w:multiLevelType w:val="hybridMultilevel"/>
    <w:tmpl w:val="FAF08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B316D0"/>
    <w:multiLevelType w:val="hybridMultilevel"/>
    <w:tmpl w:val="A26A3D30"/>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6EF04E9"/>
    <w:multiLevelType w:val="multilevel"/>
    <w:tmpl w:val="23A86B76"/>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9B56BB8"/>
    <w:multiLevelType w:val="hybridMultilevel"/>
    <w:tmpl w:val="778E03C4"/>
    <w:lvl w:ilvl="0" w:tplc="4B72AAC2">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B9717B1"/>
    <w:multiLevelType w:val="hybridMultilevel"/>
    <w:tmpl w:val="4F141364"/>
    <w:lvl w:ilvl="0" w:tplc="674C25B2">
      <w:start w:val="1"/>
      <w:numFmt w:val="bullet"/>
      <w:lvlText w:val=""/>
      <w:lvlJc w:val="left"/>
      <w:pPr>
        <w:ind w:left="720" w:hanging="360"/>
      </w:pPr>
      <w:rPr>
        <w:rFonts w:hint="default" w:ascii="Symbol" w:hAnsi="Symbol"/>
      </w:rPr>
    </w:lvl>
    <w:lvl w:ilvl="1" w:tplc="83C0CCDA">
      <w:start w:val="1"/>
      <w:numFmt w:val="bullet"/>
      <w:lvlText w:val="o"/>
      <w:lvlJc w:val="left"/>
      <w:pPr>
        <w:ind w:left="1440" w:hanging="360"/>
      </w:pPr>
      <w:rPr>
        <w:rFonts w:hint="default" w:ascii="Courier New" w:hAnsi="Courier New"/>
      </w:rPr>
    </w:lvl>
    <w:lvl w:ilvl="2" w:tplc="8326C6D2">
      <w:start w:val="1"/>
      <w:numFmt w:val="bullet"/>
      <w:lvlText w:val=""/>
      <w:lvlJc w:val="left"/>
      <w:pPr>
        <w:ind w:left="2160" w:hanging="360"/>
      </w:pPr>
      <w:rPr>
        <w:rFonts w:hint="default" w:ascii="Wingdings" w:hAnsi="Wingdings"/>
      </w:rPr>
    </w:lvl>
    <w:lvl w:ilvl="3" w:tplc="23F84924">
      <w:start w:val="1"/>
      <w:numFmt w:val="bullet"/>
      <w:lvlText w:val=""/>
      <w:lvlJc w:val="left"/>
      <w:pPr>
        <w:ind w:left="2880" w:hanging="360"/>
      </w:pPr>
      <w:rPr>
        <w:rFonts w:hint="default" w:ascii="Symbol" w:hAnsi="Symbol"/>
      </w:rPr>
    </w:lvl>
    <w:lvl w:ilvl="4" w:tplc="4BA45340">
      <w:start w:val="1"/>
      <w:numFmt w:val="bullet"/>
      <w:lvlText w:val="o"/>
      <w:lvlJc w:val="left"/>
      <w:pPr>
        <w:ind w:left="3600" w:hanging="360"/>
      </w:pPr>
      <w:rPr>
        <w:rFonts w:hint="default" w:ascii="Courier New" w:hAnsi="Courier New"/>
      </w:rPr>
    </w:lvl>
    <w:lvl w:ilvl="5" w:tplc="3F0633A8">
      <w:start w:val="1"/>
      <w:numFmt w:val="bullet"/>
      <w:lvlText w:val=""/>
      <w:lvlJc w:val="left"/>
      <w:pPr>
        <w:ind w:left="4320" w:hanging="360"/>
      </w:pPr>
      <w:rPr>
        <w:rFonts w:hint="default" w:ascii="Wingdings" w:hAnsi="Wingdings"/>
      </w:rPr>
    </w:lvl>
    <w:lvl w:ilvl="6" w:tplc="2CFA0208">
      <w:start w:val="1"/>
      <w:numFmt w:val="bullet"/>
      <w:lvlText w:val=""/>
      <w:lvlJc w:val="left"/>
      <w:pPr>
        <w:ind w:left="5040" w:hanging="360"/>
      </w:pPr>
      <w:rPr>
        <w:rFonts w:hint="default" w:ascii="Symbol" w:hAnsi="Symbol"/>
      </w:rPr>
    </w:lvl>
    <w:lvl w:ilvl="7" w:tplc="359AA732">
      <w:start w:val="1"/>
      <w:numFmt w:val="bullet"/>
      <w:lvlText w:val="o"/>
      <w:lvlJc w:val="left"/>
      <w:pPr>
        <w:ind w:left="5760" w:hanging="360"/>
      </w:pPr>
      <w:rPr>
        <w:rFonts w:hint="default" w:ascii="Courier New" w:hAnsi="Courier New"/>
      </w:rPr>
    </w:lvl>
    <w:lvl w:ilvl="8" w:tplc="B47810D2">
      <w:start w:val="1"/>
      <w:numFmt w:val="bullet"/>
      <w:lvlText w:val=""/>
      <w:lvlJc w:val="left"/>
      <w:pPr>
        <w:ind w:left="6480" w:hanging="360"/>
      </w:pPr>
      <w:rPr>
        <w:rFonts w:hint="default" w:ascii="Wingdings" w:hAnsi="Wingdings"/>
      </w:rPr>
    </w:lvl>
  </w:abstractNum>
  <w:num w:numId="1" w16cid:durableId="1852061864">
    <w:abstractNumId w:val="40"/>
  </w:num>
  <w:num w:numId="2" w16cid:durableId="1136683088">
    <w:abstractNumId w:val="9"/>
  </w:num>
  <w:num w:numId="3" w16cid:durableId="778376560">
    <w:abstractNumId w:val="33"/>
  </w:num>
  <w:num w:numId="4" w16cid:durableId="954797960">
    <w:abstractNumId w:val="11"/>
  </w:num>
  <w:num w:numId="5" w16cid:durableId="1351100259">
    <w:abstractNumId w:val="35"/>
  </w:num>
  <w:num w:numId="6" w16cid:durableId="139537811">
    <w:abstractNumId w:val="0"/>
  </w:num>
  <w:num w:numId="7" w16cid:durableId="101192889">
    <w:abstractNumId w:val="39"/>
  </w:num>
  <w:num w:numId="8" w16cid:durableId="464738557">
    <w:abstractNumId w:val="6"/>
  </w:num>
  <w:num w:numId="9" w16cid:durableId="1884095781">
    <w:abstractNumId w:val="26"/>
  </w:num>
  <w:num w:numId="10" w16cid:durableId="1991903571">
    <w:abstractNumId w:val="22"/>
  </w:num>
  <w:num w:numId="11" w16cid:durableId="725838312">
    <w:abstractNumId w:val="27"/>
  </w:num>
  <w:num w:numId="12" w16cid:durableId="550574786">
    <w:abstractNumId w:val="28"/>
  </w:num>
  <w:num w:numId="13" w16cid:durableId="126969635">
    <w:abstractNumId w:val="36"/>
  </w:num>
  <w:num w:numId="14" w16cid:durableId="755903917">
    <w:abstractNumId w:val="29"/>
  </w:num>
  <w:num w:numId="15" w16cid:durableId="385373187">
    <w:abstractNumId w:val="37"/>
  </w:num>
  <w:num w:numId="16" w16cid:durableId="1113937587">
    <w:abstractNumId w:val="7"/>
  </w:num>
  <w:num w:numId="17" w16cid:durableId="187833308">
    <w:abstractNumId w:val="4"/>
  </w:num>
  <w:num w:numId="18" w16cid:durableId="7830465">
    <w:abstractNumId w:val="15"/>
  </w:num>
  <w:num w:numId="19" w16cid:durableId="1569071839">
    <w:abstractNumId w:val="20"/>
  </w:num>
  <w:num w:numId="20" w16cid:durableId="1798373429">
    <w:abstractNumId w:val="10"/>
  </w:num>
  <w:num w:numId="21" w16cid:durableId="1718359394">
    <w:abstractNumId w:val="12"/>
  </w:num>
  <w:num w:numId="22" w16cid:durableId="367219606">
    <w:abstractNumId w:val="3"/>
  </w:num>
  <w:num w:numId="23" w16cid:durableId="1283266902">
    <w:abstractNumId w:val="32"/>
  </w:num>
  <w:num w:numId="24" w16cid:durableId="882013166">
    <w:abstractNumId w:val="1"/>
  </w:num>
  <w:num w:numId="25" w16cid:durableId="779836469">
    <w:abstractNumId w:val="8"/>
  </w:num>
  <w:num w:numId="26" w16cid:durableId="1739404740">
    <w:abstractNumId w:val="24"/>
  </w:num>
  <w:num w:numId="27" w16cid:durableId="797338567">
    <w:abstractNumId w:val="19"/>
  </w:num>
  <w:num w:numId="28" w16cid:durableId="1823961088">
    <w:abstractNumId w:val="23"/>
  </w:num>
  <w:num w:numId="29" w16cid:durableId="53310794">
    <w:abstractNumId w:val="30"/>
  </w:num>
  <w:num w:numId="30" w16cid:durableId="1548831812">
    <w:abstractNumId w:val="13"/>
  </w:num>
  <w:num w:numId="31" w16cid:durableId="1470591654">
    <w:abstractNumId w:val="31"/>
  </w:num>
  <w:num w:numId="32" w16cid:durableId="173495909">
    <w:abstractNumId w:val="2"/>
  </w:num>
  <w:num w:numId="33" w16cid:durableId="1229414055">
    <w:abstractNumId w:val="16"/>
  </w:num>
  <w:num w:numId="34" w16cid:durableId="44836252">
    <w:abstractNumId w:val="38"/>
  </w:num>
  <w:num w:numId="35" w16cid:durableId="1959867974">
    <w:abstractNumId w:val="34"/>
  </w:num>
  <w:num w:numId="36" w16cid:durableId="490174093">
    <w:abstractNumId w:val="25"/>
  </w:num>
  <w:num w:numId="37" w16cid:durableId="527644560">
    <w:abstractNumId w:val="17"/>
  </w:num>
  <w:num w:numId="38" w16cid:durableId="1505823695">
    <w:abstractNumId w:val="5"/>
  </w:num>
  <w:num w:numId="39" w16cid:durableId="262955153">
    <w:abstractNumId w:val="14"/>
  </w:num>
  <w:num w:numId="40" w16cid:durableId="1737775817">
    <w:abstractNumId w:val="21"/>
  </w:num>
  <w:num w:numId="41" w16cid:durableId="1362242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A5"/>
    <w:rsid w:val="00020B9A"/>
    <w:rsid w:val="00040DA5"/>
    <w:rsid w:val="000460EE"/>
    <w:rsid w:val="0006739D"/>
    <w:rsid w:val="00084F9A"/>
    <w:rsid w:val="0009460C"/>
    <w:rsid w:val="00095761"/>
    <w:rsid w:val="00095B54"/>
    <w:rsid w:val="000A537B"/>
    <w:rsid w:val="000B1373"/>
    <w:rsid w:val="000B1D3F"/>
    <w:rsid w:val="0010150C"/>
    <w:rsid w:val="0010154D"/>
    <w:rsid w:val="00106640"/>
    <w:rsid w:val="00134CA9"/>
    <w:rsid w:val="00144C30"/>
    <w:rsid w:val="001574A4"/>
    <w:rsid w:val="00162608"/>
    <w:rsid w:val="0019206B"/>
    <w:rsid w:val="001E0194"/>
    <w:rsid w:val="001E4845"/>
    <w:rsid w:val="001E57A6"/>
    <w:rsid w:val="002143F0"/>
    <w:rsid w:val="00221CB2"/>
    <w:rsid w:val="00227099"/>
    <w:rsid w:val="00237E9C"/>
    <w:rsid w:val="00256036"/>
    <w:rsid w:val="00264C7E"/>
    <w:rsid w:val="00266EFA"/>
    <w:rsid w:val="002A7261"/>
    <w:rsid w:val="002A7C9E"/>
    <w:rsid w:val="002C60CB"/>
    <w:rsid w:val="002C7D7A"/>
    <w:rsid w:val="002F7E57"/>
    <w:rsid w:val="00303AA4"/>
    <w:rsid w:val="003076BF"/>
    <w:rsid w:val="00320A8A"/>
    <w:rsid w:val="0034049F"/>
    <w:rsid w:val="00342034"/>
    <w:rsid w:val="003502FE"/>
    <w:rsid w:val="00356BDD"/>
    <w:rsid w:val="00363263"/>
    <w:rsid w:val="00383C10"/>
    <w:rsid w:val="003A302F"/>
    <w:rsid w:val="003B1D23"/>
    <w:rsid w:val="003B29BF"/>
    <w:rsid w:val="003C1F22"/>
    <w:rsid w:val="003C26DA"/>
    <w:rsid w:val="003E95FF"/>
    <w:rsid w:val="00442BE4"/>
    <w:rsid w:val="00465B41"/>
    <w:rsid w:val="00467E0B"/>
    <w:rsid w:val="004C4192"/>
    <w:rsid w:val="004C4FAB"/>
    <w:rsid w:val="00540989"/>
    <w:rsid w:val="00579B20"/>
    <w:rsid w:val="005A786A"/>
    <w:rsid w:val="005E2232"/>
    <w:rsid w:val="00612C08"/>
    <w:rsid w:val="00614CB7"/>
    <w:rsid w:val="00632A34"/>
    <w:rsid w:val="00642806"/>
    <w:rsid w:val="00653078"/>
    <w:rsid w:val="006633B0"/>
    <w:rsid w:val="0068733E"/>
    <w:rsid w:val="006A2F94"/>
    <w:rsid w:val="006B3D6A"/>
    <w:rsid w:val="006B7780"/>
    <w:rsid w:val="006BC2BE"/>
    <w:rsid w:val="006E111B"/>
    <w:rsid w:val="006F074D"/>
    <w:rsid w:val="006F1446"/>
    <w:rsid w:val="006F267F"/>
    <w:rsid w:val="00701261"/>
    <w:rsid w:val="00720950"/>
    <w:rsid w:val="00761F9B"/>
    <w:rsid w:val="007939DB"/>
    <w:rsid w:val="007B00EF"/>
    <w:rsid w:val="007D374A"/>
    <w:rsid w:val="00800CBD"/>
    <w:rsid w:val="008041B9"/>
    <w:rsid w:val="00813410"/>
    <w:rsid w:val="008152DF"/>
    <w:rsid w:val="0083622B"/>
    <w:rsid w:val="00886743"/>
    <w:rsid w:val="008911B6"/>
    <w:rsid w:val="008A4026"/>
    <w:rsid w:val="008C0F00"/>
    <w:rsid w:val="008C700D"/>
    <w:rsid w:val="00902737"/>
    <w:rsid w:val="00970705"/>
    <w:rsid w:val="009E22BC"/>
    <w:rsid w:val="009E606C"/>
    <w:rsid w:val="00A01478"/>
    <w:rsid w:val="00A10368"/>
    <w:rsid w:val="00A11428"/>
    <w:rsid w:val="00A27289"/>
    <w:rsid w:val="00A411C7"/>
    <w:rsid w:val="00A858DB"/>
    <w:rsid w:val="00A9247B"/>
    <w:rsid w:val="00AF272E"/>
    <w:rsid w:val="00B03983"/>
    <w:rsid w:val="00B45C51"/>
    <w:rsid w:val="00BA7AF7"/>
    <w:rsid w:val="00BB1409"/>
    <w:rsid w:val="00BF0E2C"/>
    <w:rsid w:val="00C7466D"/>
    <w:rsid w:val="00C846EF"/>
    <w:rsid w:val="00CF1CEE"/>
    <w:rsid w:val="00D05F6D"/>
    <w:rsid w:val="00D13261"/>
    <w:rsid w:val="00D17C74"/>
    <w:rsid w:val="00D620C2"/>
    <w:rsid w:val="00D831BC"/>
    <w:rsid w:val="00DD1181"/>
    <w:rsid w:val="00E179CB"/>
    <w:rsid w:val="00E36102"/>
    <w:rsid w:val="00E53C8B"/>
    <w:rsid w:val="00E56F95"/>
    <w:rsid w:val="00E8778A"/>
    <w:rsid w:val="00E97BE0"/>
    <w:rsid w:val="00EB0168"/>
    <w:rsid w:val="00ED42BC"/>
    <w:rsid w:val="00ED6D03"/>
    <w:rsid w:val="00EE2194"/>
    <w:rsid w:val="00EE6E10"/>
    <w:rsid w:val="00F05107"/>
    <w:rsid w:val="00F200F2"/>
    <w:rsid w:val="00F54A60"/>
    <w:rsid w:val="00F67D87"/>
    <w:rsid w:val="00F8397B"/>
    <w:rsid w:val="00FA2F5E"/>
    <w:rsid w:val="00FB54A4"/>
    <w:rsid w:val="00FE763B"/>
    <w:rsid w:val="0140B3E7"/>
    <w:rsid w:val="01F60F41"/>
    <w:rsid w:val="01F60F41"/>
    <w:rsid w:val="02231667"/>
    <w:rsid w:val="02571022"/>
    <w:rsid w:val="02928502"/>
    <w:rsid w:val="02C9B45A"/>
    <w:rsid w:val="033C4F92"/>
    <w:rsid w:val="045014D5"/>
    <w:rsid w:val="04CFD6E6"/>
    <w:rsid w:val="054F7D0A"/>
    <w:rsid w:val="05D9E8B1"/>
    <w:rsid w:val="06AA4B89"/>
    <w:rsid w:val="06D463CC"/>
    <w:rsid w:val="07A1E5C2"/>
    <w:rsid w:val="0971AB4D"/>
    <w:rsid w:val="09734E6D"/>
    <w:rsid w:val="0992D687"/>
    <w:rsid w:val="099512ED"/>
    <w:rsid w:val="0A2AD48E"/>
    <w:rsid w:val="0A67E11E"/>
    <w:rsid w:val="0A751A42"/>
    <w:rsid w:val="0A797A5D"/>
    <w:rsid w:val="0A9FB4EA"/>
    <w:rsid w:val="0B9B643D"/>
    <w:rsid w:val="0BA7CF5E"/>
    <w:rsid w:val="0DBCC2A9"/>
    <w:rsid w:val="0DFFB4B6"/>
    <w:rsid w:val="0E3E9609"/>
    <w:rsid w:val="0E40CC1E"/>
    <w:rsid w:val="0E9B6B37"/>
    <w:rsid w:val="0F1051CC"/>
    <w:rsid w:val="0F75C824"/>
    <w:rsid w:val="0FC48CF6"/>
    <w:rsid w:val="10A1B4C1"/>
    <w:rsid w:val="1143C780"/>
    <w:rsid w:val="11AE65A9"/>
    <w:rsid w:val="11C57AA3"/>
    <w:rsid w:val="11FBA022"/>
    <w:rsid w:val="129D4E9C"/>
    <w:rsid w:val="12B1F67D"/>
    <w:rsid w:val="12CBF96B"/>
    <w:rsid w:val="12D8EE35"/>
    <w:rsid w:val="12F00D39"/>
    <w:rsid w:val="13550A2C"/>
    <w:rsid w:val="136DC496"/>
    <w:rsid w:val="14A1E4DF"/>
    <w:rsid w:val="152AEA60"/>
    <w:rsid w:val="16B9F015"/>
    <w:rsid w:val="176BEB16"/>
    <w:rsid w:val="1789D301"/>
    <w:rsid w:val="179D8568"/>
    <w:rsid w:val="185B1D2D"/>
    <w:rsid w:val="185CC5D0"/>
    <w:rsid w:val="189650B4"/>
    <w:rsid w:val="18F8FBDE"/>
    <w:rsid w:val="1993ACAE"/>
    <w:rsid w:val="19A3EDA1"/>
    <w:rsid w:val="19F09679"/>
    <w:rsid w:val="1A63A2DA"/>
    <w:rsid w:val="1AC98AF6"/>
    <w:rsid w:val="1ADE9EF9"/>
    <w:rsid w:val="1B4E15E1"/>
    <w:rsid w:val="1BC359AF"/>
    <w:rsid w:val="1C42295C"/>
    <w:rsid w:val="1C45BE3C"/>
    <w:rsid w:val="1C561E4E"/>
    <w:rsid w:val="1C85AB97"/>
    <w:rsid w:val="1CE32EC0"/>
    <w:rsid w:val="1D357E65"/>
    <w:rsid w:val="1D676CD3"/>
    <w:rsid w:val="1E1FDBF3"/>
    <w:rsid w:val="1E610EF0"/>
    <w:rsid w:val="1EB83B2D"/>
    <w:rsid w:val="1ED9AF56"/>
    <w:rsid w:val="1FE5798F"/>
    <w:rsid w:val="20230C7E"/>
    <w:rsid w:val="2044E179"/>
    <w:rsid w:val="2078DBB8"/>
    <w:rsid w:val="20D02D72"/>
    <w:rsid w:val="20F88883"/>
    <w:rsid w:val="22ECF8F6"/>
    <w:rsid w:val="23BB6290"/>
    <w:rsid w:val="242A6B70"/>
    <w:rsid w:val="24CF4268"/>
    <w:rsid w:val="25058C28"/>
    <w:rsid w:val="2520E813"/>
    <w:rsid w:val="25A54BBE"/>
    <w:rsid w:val="25D5DE8D"/>
    <w:rsid w:val="25E13E76"/>
    <w:rsid w:val="26037570"/>
    <w:rsid w:val="262E9524"/>
    <w:rsid w:val="2661871C"/>
    <w:rsid w:val="26D00744"/>
    <w:rsid w:val="27104C0B"/>
    <w:rsid w:val="27D41052"/>
    <w:rsid w:val="27EAC263"/>
    <w:rsid w:val="2809505F"/>
    <w:rsid w:val="282A3010"/>
    <w:rsid w:val="2892965D"/>
    <w:rsid w:val="28C66405"/>
    <w:rsid w:val="28E3787B"/>
    <w:rsid w:val="2955F821"/>
    <w:rsid w:val="2A9A00F9"/>
    <w:rsid w:val="2AADCB71"/>
    <w:rsid w:val="2ADD3466"/>
    <w:rsid w:val="2B677774"/>
    <w:rsid w:val="2B6BCE6B"/>
    <w:rsid w:val="2C3F5B00"/>
    <w:rsid w:val="2CD1A903"/>
    <w:rsid w:val="2D24E6D4"/>
    <w:rsid w:val="2D5B2AEC"/>
    <w:rsid w:val="2E35EC3F"/>
    <w:rsid w:val="2FB37E45"/>
    <w:rsid w:val="305B3199"/>
    <w:rsid w:val="31AED3AE"/>
    <w:rsid w:val="31B9A4C1"/>
    <w:rsid w:val="3247095A"/>
    <w:rsid w:val="32D65FB6"/>
    <w:rsid w:val="32E75130"/>
    <w:rsid w:val="3358CCC5"/>
    <w:rsid w:val="33820E02"/>
    <w:rsid w:val="3396D138"/>
    <w:rsid w:val="3428F504"/>
    <w:rsid w:val="34A504AC"/>
    <w:rsid w:val="34B33466"/>
    <w:rsid w:val="35673D02"/>
    <w:rsid w:val="358E4A64"/>
    <w:rsid w:val="35989D6A"/>
    <w:rsid w:val="3636728D"/>
    <w:rsid w:val="364B2DAE"/>
    <w:rsid w:val="3670C12E"/>
    <w:rsid w:val="369E7383"/>
    <w:rsid w:val="37915658"/>
    <w:rsid w:val="37DB75D1"/>
    <w:rsid w:val="385C4291"/>
    <w:rsid w:val="38AA54F5"/>
    <w:rsid w:val="3BDBBD77"/>
    <w:rsid w:val="3C0FC6EA"/>
    <w:rsid w:val="3C4D50A4"/>
    <w:rsid w:val="3C7CB311"/>
    <w:rsid w:val="3DCB805E"/>
    <w:rsid w:val="3E49149E"/>
    <w:rsid w:val="3E9606DC"/>
    <w:rsid w:val="40E7B8FB"/>
    <w:rsid w:val="411A7F42"/>
    <w:rsid w:val="412A60EF"/>
    <w:rsid w:val="412F7439"/>
    <w:rsid w:val="4148D663"/>
    <w:rsid w:val="4181971E"/>
    <w:rsid w:val="4212FBD5"/>
    <w:rsid w:val="423CEC5D"/>
    <w:rsid w:val="4291B80C"/>
    <w:rsid w:val="42FFFB1F"/>
    <w:rsid w:val="433AE1A0"/>
    <w:rsid w:val="435378FC"/>
    <w:rsid w:val="4394C8DF"/>
    <w:rsid w:val="43A6C722"/>
    <w:rsid w:val="446CEAC6"/>
    <w:rsid w:val="44B77268"/>
    <w:rsid w:val="453A7D86"/>
    <w:rsid w:val="456B5B72"/>
    <w:rsid w:val="458963B5"/>
    <w:rsid w:val="45F692A9"/>
    <w:rsid w:val="46746C41"/>
    <w:rsid w:val="4698DAA0"/>
    <w:rsid w:val="46A4E679"/>
    <w:rsid w:val="46D2B498"/>
    <w:rsid w:val="46DA289A"/>
    <w:rsid w:val="46E54072"/>
    <w:rsid w:val="48157CE4"/>
    <w:rsid w:val="4887D476"/>
    <w:rsid w:val="4888EA41"/>
    <w:rsid w:val="48D4FB94"/>
    <w:rsid w:val="48F10BB9"/>
    <w:rsid w:val="49184D44"/>
    <w:rsid w:val="49F64B72"/>
    <w:rsid w:val="4A2048DE"/>
    <w:rsid w:val="4A4F5692"/>
    <w:rsid w:val="4B129CFC"/>
    <w:rsid w:val="4B20704E"/>
    <w:rsid w:val="4B4DDA90"/>
    <w:rsid w:val="4B671D14"/>
    <w:rsid w:val="4B85329B"/>
    <w:rsid w:val="4BC389A7"/>
    <w:rsid w:val="4C8CA935"/>
    <w:rsid w:val="4CA592BD"/>
    <w:rsid w:val="4CA91133"/>
    <w:rsid w:val="4D189780"/>
    <w:rsid w:val="4D4198AE"/>
    <w:rsid w:val="4DDBB756"/>
    <w:rsid w:val="4DE1B0E4"/>
    <w:rsid w:val="4E8B07F1"/>
    <w:rsid w:val="4F27DBC1"/>
    <w:rsid w:val="4F447149"/>
    <w:rsid w:val="4F6105E8"/>
    <w:rsid w:val="4F894CA0"/>
    <w:rsid w:val="4FAEE280"/>
    <w:rsid w:val="511F0C83"/>
    <w:rsid w:val="513C7E89"/>
    <w:rsid w:val="51E220C6"/>
    <w:rsid w:val="5286D5F5"/>
    <w:rsid w:val="5381A066"/>
    <w:rsid w:val="53BF3813"/>
    <w:rsid w:val="53D1958B"/>
    <w:rsid w:val="5406CA86"/>
    <w:rsid w:val="547DBE35"/>
    <w:rsid w:val="55BCF369"/>
    <w:rsid w:val="55CCFD77"/>
    <w:rsid w:val="55EE8FB0"/>
    <w:rsid w:val="566D278F"/>
    <w:rsid w:val="56801D14"/>
    <w:rsid w:val="5769F5D8"/>
    <w:rsid w:val="5770BB29"/>
    <w:rsid w:val="578B1872"/>
    <w:rsid w:val="598CCA22"/>
    <w:rsid w:val="5A59930A"/>
    <w:rsid w:val="5B171EDB"/>
    <w:rsid w:val="5BEFEB3C"/>
    <w:rsid w:val="5CEA8B25"/>
    <w:rsid w:val="5D9DAA99"/>
    <w:rsid w:val="5DD663C0"/>
    <w:rsid w:val="5DDD161F"/>
    <w:rsid w:val="5E43E22A"/>
    <w:rsid w:val="5EAC7923"/>
    <w:rsid w:val="5EBCA147"/>
    <w:rsid w:val="5F8A9AFD"/>
    <w:rsid w:val="6045B4BD"/>
    <w:rsid w:val="60AB2FAF"/>
    <w:rsid w:val="60B63110"/>
    <w:rsid w:val="611D7A9E"/>
    <w:rsid w:val="61496534"/>
    <w:rsid w:val="6191DFE7"/>
    <w:rsid w:val="61AAADDD"/>
    <w:rsid w:val="621569DF"/>
    <w:rsid w:val="62615A1E"/>
    <w:rsid w:val="633637E3"/>
    <w:rsid w:val="637EB8DF"/>
    <w:rsid w:val="646FFEC7"/>
    <w:rsid w:val="647FDA1C"/>
    <w:rsid w:val="64AC6F79"/>
    <w:rsid w:val="65343C09"/>
    <w:rsid w:val="6617809B"/>
    <w:rsid w:val="661AE9B3"/>
    <w:rsid w:val="664F42E9"/>
    <w:rsid w:val="678293CB"/>
    <w:rsid w:val="687F96F1"/>
    <w:rsid w:val="69485BD3"/>
    <w:rsid w:val="69A4C40A"/>
    <w:rsid w:val="6B3671FE"/>
    <w:rsid w:val="6B6E6F9C"/>
    <w:rsid w:val="6BD2CB35"/>
    <w:rsid w:val="6CD15FE2"/>
    <w:rsid w:val="6D0C3250"/>
    <w:rsid w:val="6D30A45F"/>
    <w:rsid w:val="6D619B7B"/>
    <w:rsid w:val="6D624230"/>
    <w:rsid w:val="6D88CD5E"/>
    <w:rsid w:val="6DDC69A9"/>
    <w:rsid w:val="6E513F9F"/>
    <w:rsid w:val="6E917559"/>
    <w:rsid w:val="6E9AC28B"/>
    <w:rsid w:val="6EE3F02B"/>
    <w:rsid w:val="6EF109B9"/>
    <w:rsid w:val="6F153EA4"/>
    <w:rsid w:val="6FE6014F"/>
    <w:rsid w:val="7090DEDD"/>
    <w:rsid w:val="70A6E97A"/>
    <w:rsid w:val="71321B45"/>
    <w:rsid w:val="7168F603"/>
    <w:rsid w:val="7169D95A"/>
    <w:rsid w:val="7173A4D5"/>
    <w:rsid w:val="71F78CFD"/>
    <w:rsid w:val="726927EA"/>
    <w:rsid w:val="73F05455"/>
    <w:rsid w:val="746D9B2D"/>
    <w:rsid w:val="74899425"/>
    <w:rsid w:val="74FA7611"/>
    <w:rsid w:val="7506EE57"/>
    <w:rsid w:val="754FE426"/>
    <w:rsid w:val="7570407D"/>
    <w:rsid w:val="761DEB58"/>
    <w:rsid w:val="763D4D06"/>
    <w:rsid w:val="776DC1C7"/>
    <w:rsid w:val="789B4F08"/>
    <w:rsid w:val="78F8CC71"/>
    <w:rsid w:val="79033E98"/>
    <w:rsid w:val="79969B9F"/>
    <w:rsid w:val="79E0A8C3"/>
    <w:rsid w:val="7A296DE8"/>
    <w:rsid w:val="7A47D3B9"/>
    <w:rsid w:val="7A7A58AE"/>
    <w:rsid w:val="7C430A24"/>
    <w:rsid w:val="7CDA5B30"/>
    <w:rsid w:val="7CF19058"/>
    <w:rsid w:val="7DCD3227"/>
    <w:rsid w:val="7E039F12"/>
    <w:rsid w:val="7F002CD9"/>
    <w:rsid w:val="7F39E158"/>
    <w:rsid w:val="7F5D51F4"/>
    <w:rsid w:val="7FD0D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A67F"/>
  <w15:chartTrackingRefBased/>
  <w15:docId w15:val="{67D0463B-A05E-9C4D-9542-E01C8FCB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1F22"/>
    <w:rPr>
      <w:rFonts w:ascii="Circular Std Book" w:hAnsi="Circular Std Book"/>
      <w:color w:val="111E48"/>
    </w:rPr>
  </w:style>
  <w:style w:type="paragraph" w:styleId="Heading1">
    <w:name w:val="heading 1"/>
    <w:basedOn w:val="Normal"/>
    <w:next w:val="Normal"/>
    <w:link w:val="Heading1Char"/>
    <w:uiPriority w:val="9"/>
    <w:qFormat/>
    <w:rsid w:val="003C1F2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F22"/>
    <w:pPr>
      <w:keepNext/>
      <w:keepLines/>
      <w:spacing w:before="40" w:after="240"/>
      <w:outlineLvl w:val="1"/>
    </w:pPr>
    <w:rPr>
      <w:rFonts w:ascii="Circular Std Bold" w:hAnsi="Circular Std Bold" w:eastAsiaTheme="majorEastAsia" w:cstheme="majorBidi"/>
      <w:b/>
      <w:color w:val="FF2B50"/>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F26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F26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F267F"/>
  </w:style>
  <w:style w:type="character" w:styleId="eop" w:customStyle="1">
    <w:name w:val="eop"/>
    <w:basedOn w:val="DefaultParagraphFont"/>
    <w:rsid w:val="006F267F"/>
  </w:style>
  <w:style w:type="paragraph" w:styleId="NormalWeb">
    <w:name w:val="Normal (Web)"/>
    <w:basedOn w:val="Normal"/>
    <w:uiPriority w:val="99"/>
    <w:semiHidden/>
    <w:unhideWhenUsed/>
    <w:rsid w:val="0083622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83622B"/>
    <w:rPr>
      <w:color w:val="0563C1" w:themeColor="hyperlink"/>
      <w:u w:val="single"/>
    </w:rPr>
  </w:style>
  <w:style w:type="character" w:styleId="UnresolvedMention">
    <w:name w:val="Unresolved Mention"/>
    <w:basedOn w:val="DefaultParagraphFont"/>
    <w:uiPriority w:val="99"/>
    <w:semiHidden/>
    <w:unhideWhenUsed/>
    <w:rsid w:val="0083622B"/>
    <w:rPr>
      <w:color w:val="605E5C"/>
      <w:shd w:val="clear" w:color="auto" w:fill="E1DFDD"/>
    </w:rPr>
  </w:style>
  <w:style w:type="paragraph" w:styleId="ListParagraph">
    <w:name w:val="List Paragraph"/>
    <w:basedOn w:val="Normal"/>
    <w:uiPriority w:val="34"/>
    <w:qFormat/>
    <w:rsid w:val="005A786A"/>
    <w:pPr>
      <w:ind w:left="720"/>
      <w:contextualSpacing/>
    </w:pPr>
  </w:style>
  <w:style w:type="character" w:styleId="FollowedHyperlink">
    <w:name w:val="FollowedHyperlink"/>
    <w:basedOn w:val="DefaultParagraphFont"/>
    <w:uiPriority w:val="99"/>
    <w:semiHidden/>
    <w:unhideWhenUsed/>
    <w:rsid w:val="00D17C74"/>
    <w:rPr>
      <w:color w:val="954F72" w:themeColor="followedHyperlink"/>
      <w:u w:val="single"/>
    </w:rPr>
  </w:style>
  <w:style w:type="paragraph" w:styleId="cvgsua" w:customStyle="1">
    <w:name w:val="cvgsua"/>
    <w:basedOn w:val="Normal"/>
    <w:rsid w:val="00D831B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oypena" w:customStyle="1">
    <w:name w:val="oypena"/>
    <w:basedOn w:val="DefaultParagraphFont"/>
    <w:rsid w:val="00D831BC"/>
  </w:style>
  <w:style w:type="character" w:styleId="Strong">
    <w:name w:val="Strong"/>
    <w:basedOn w:val="DefaultParagraphFont"/>
    <w:uiPriority w:val="22"/>
    <w:qFormat/>
    <w:rsid w:val="002F7E57"/>
    <w:rPr>
      <w:b/>
      <w:bCs/>
    </w:rPr>
  </w:style>
  <w:style w:type="character" w:styleId="Heading1Char" w:customStyle="1">
    <w:name w:val="Heading 1 Char"/>
    <w:basedOn w:val="DefaultParagraphFont"/>
    <w:link w:val="Heading1"/>
    <w:uiPriority w:val="9"/>
    <w:rsid w:val="003C1F22"/>
    <w:rPr>
      <w:rFonts w:asciiTheme="majorHAnsi" w:hAnsiTheme="majorHAnsi" w:eastAsiaTheme="majorEastAsia" w:cstheme="majorBidi"/>
      <w:color w:val="2F5496" w:themeColor="accent1" w:themeShade="BF"/>
      <w:sz w:val="32"/>
      <w:szCs w:val="32"/>
    </w:rPr>
  </w:style>
  <w:style w:type="paragraph" w:styleId="Title">
    <w:name w:val="Title"/>
    <w:aliases w:val="Headings"/>
    <w:basedOn w:val="Normal"/>
    <w:next w:val="Normal"/>
    <w:link w:val="TitleChar"/>
    <w:uiPriority w:val="10"/>
    <w:qFormat/>
    <w:rsid w:val="003C1F22"/>
    <w:pPr>
      <w:spacing w:after="360" w:line="240" w:lineRule="auto"/>
      <w:contextualSpacing/>
    </w:pPr>
    <w:rPr>
      <w:rFonts w:ascii="Circular Std Bold" w:hAnsi="Circular Std Bold" w:eastAsiaTheme="majorEastAsia" w:cstheme="majorBidi"/>
      <w:b/>
      <w:color w:val="FF2B50"/>
      <w:spacing w:val="-10"/>
      <w:kern w:val="28"/>
      <w:sz w:val="56"/>
      <w:szCs w:val="56"/>
    </w:rPr>
  </w:style>
  <w:style w:type="character" w:styleId="TitleChar" w:customStyle="1">
    <w:name w:val="Title Char"/>
    <w:aliases w:val="Headings Char"/>
    <w:basedOn w:val="DefaultParagraphFont"/>
    <w:link w:val="Title"/>
    <w:uiPriority w:val="10"/>
    <w:rsid w:val="003C1F22"/>
    <w:rPr>
      <w:rFonts w:ascii="Circular Std Bold" w:hAnsi="Circular Std Bold" w:eastAsiaTheme="majorEastAsia" w:cstheme="majorBidi"/>
      <w:b/>
      <w:color w:val="FF2B50"/>
      <w:spacing w:val="-10"/>
      <w:kern w:val="28"/>
      <w:sz w:val="56"/>
      <w:szCs w:val="56"/>
    </w:rPr>
  </w:style>
  <w:style w:type="character" w:styleId="Heading2Char" w:customStyle="1">
    <w:name w:val="Heading 2 Char"/>
    <w:basedOn w:val="DefaultParagraphFont"/>
    <w:link w:val="Heading2"/>
    <w:uiPriority w:val="9"/>
    <w:rsid w:val="003C1F22"/>
    <w:rPr>
      <w:rFonts w:ascii="Circular Std Bold" w:hAnsi="Circular Std Bold" w:eastAsiaTheme="majorEastAsia" w:cstheme="majorBidi"/>
      <w:b/>
      <w:color w:val="FF2B50"/>
      <w:sz w:val="32"/>
      <w:szCs w:val="26"/>
    </w:rPr>
  </w:style>
  <w:style w:type="paragraph" w:styleId="NoSpacing">
    <w:name w:val="No Spacing"/>
    <w:uiPriority w:val="1"/>
    <w:qFormat/>
    <w:rsid w:val="003C1F22"/>
    <w:pPr>
      <w:spacing w:after="0" w:line="240" w:lineRule="auto"/>
    </w:pPr>
    <w:rPr>
      <w:rFonts w:ascii="Circular Std Book" w:hAnsi="Circular Std Book"/>
      <w:color w:val="111E48"/>
    </w:rPr>
  </w:style>
  <w:style w:type="paragraph" w:styleId="Header">
    <w:name w:val="header"/>
    <w:basedOn w:val="Normal"/>
    <w:link w:val="HeaderChar"/>
    <w:uiPriority w:val="99"/>
    <w:unhideWhenUsed/>
    <w:rsid w:val="002A7C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7C9E"/>
    <w:rPr>
      <w:rFonts w:ascii="Circular Std Book" w:hAnsi="Circular Std Book"/>
      <w:color w:val="111E48"/>
    </w:rPr>
  </w:style>
  <w:style w:type="paragraph" w:styleId="Footer">
    <w:name w:val="footer"/>
    <w:basedOn w:val="Normal"/>
    <w:link w:val="FooterChar"/>
    <w:uiPriority w:val="99"/>
    <w:unhideWhenUsed/>
    <w:rsid w:val="002A7C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7C9E"/>
    <w:rPr>
      <w:rFonts w:ascii="Circular Std Book" w:hAnsi="Circular Std Book"/>
      <w:color w:val="111E48"/>
    </w:rPr>
  </w:style>
  <w:style w:type="character" w:styleId="CommentReference">
    <w:name w:val="annotation reference"/>
    <w:basedOn w:val="DefaultParagraphFont"/>
    <w:uiPriority w:val="99"/>
    <w:semiHidden/>
    <w:unhideWhenUsed/>
    <w:rsid w:val="006F1446"/>
    <w:rPr>
      <w:sz w:val="16"/>
      <w:szCs w:val="16"/>
    </w:rPr>
  </w:style>
  <w:style w:type="paragraph" w:styleId="CommentText">
    <w:name w:val="annotation text"/>
    <w:basedOn w:val="Normal"/>
    <w:link w:val="CommentTextChar"/>
    <w:uiPriority w:val="99"/>
    <w:semiHidden/>
    <w:unhideWhenUsed/>
    <w:rsid w:val="006F1446"/>
    <w:pPr>
      <w:spacing w:line="240" w:lineRule="auto"/>
    </w:pPr>
    <w:rPr>
      <w:rFonts w:ascii="Calibri" w:hAnsi="Calibri" w:eastAsia="Calibri" w:cs="Calibri"/>
      <w:color w:val="auto"/>
      <w:sz w:val="20"/>
      <w:szCs w:val="20"/>
      <w:lang w:eastAsia="ja-JP"/>
    </w:rPr>
  </w:style>
  <w:style w:type="character" w:styleId="CommentTextChar" w:customStyle="1">
    <w:name w:val="Comment Text Char"/>
    <w:basedOn w:val="DefaultParagraphFont"/>
    <w:link w:val="CommentText"/>
    <w:uiPriority w:val="99"/>
    <w:semiHidden/>
    <w:rsid w:val="006F1446"/>
    <w:rPr>
      <w:rFonts w:ascii="Calibri" w:hAnsi="Calibri" w:eastAsia="Calibri" w:cs="Calibri"/>
      <w:sz w:val="20"/>
      <w:szCs w:val="20"/>
      <w:lang w:eastAsia="ja-JP"/>
    </w:rPr>
  </w:style>
  <w:style w:type="paragraph" w:styleId="BalloonText">
    <w:name w:val="Balloon Text"/>
    <w:basedOn w:val="Normal"/>
    <w:link w:val="BalloonTextChar"/>
    <w:uiPriority w:val="99"/>
    <w:semiHidden/>
    <w:unhideWhenUsed/>
    <w:rsid w:val="006F14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1446"/>
    <w:rPr>
      <w:rFonts w:ascii="Segoe UI" w:hAnsi="Segoe UI" w:cs="Segoe UI"/>
      <w:color w:val="111E48"/>
      <w:sz w:val="18"/>
      <w:szCs w:val="18"/>
    </w:rPr>
  </w:style>
  <w:style w:type="paragraph" w:styleId="CommentSubject">
    <w:name w:val="annotation subject"/>
    <w:basedOn w:val="CommentText"/>
    <w:next w:val="CommentText"/>
    <w:link w:val="CommentSubjectChar"/>
    <w:uiPriority w:val="99"/>
    <w:semiHidden/>
    <w:unhideWhenUsed/>
    <w:rsid w:val="006F074D"/>
    <w:rPr>
      <w:rFonts w:ascii="Circular Std Book" w:hAnsi="Circular Std Book" w:eastAsiaTheme="minorHAnsi" w:cstheme="minorBidi"/>
      <w:b/>
      <w:bCs/>
      <w:color w:val="111E48"/>
      <w:lang w:eastAsia="en-US"/>
    </w:rPr>
  </w:style>
  <w:style w:type="character" w:styleId="CommentSubjectChar" w:customStyle="1">
    <w:name w:val="Comment Subject Char"/>
    <w:basedOn w:val="CommentTextChar"/>
    <w:link w:val="CommentSubject"/>
    <w:uiPriority w:val="99"/>
    <w:semiHidden/>
    <w:rsid w:val="006F074D"/>
    <w:rPr>
      <w:rFonts w:ascii="Circular Std Book" w:hAnsi="Circular Std Book" w:eastAsia="Calibri" w:cs="Calibri"/>
      <w:b/>
      <w:bCs/>
      <w:color w:val="111E48"/>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53344">
      <w:bodyDiv w:val="1"/>
      <w:marLeft w:val="0"/>
      <w:marRight w:val="0"/>
      <w:marTop w:val="0"/>
      <w:marBottom w:val="0"/>
      <w:divBdr>
        <w:top w:val="none" w:sz="0" w:space="0" w:color="auto"/>
        <w:left w:val="none" w:sz="0" w:space="0" w:color="auto"/>
        <w:bottom w:val="none" w:sz="0" w:space="0" w:color="auto"/>
        <w:right w:val="none" w:sz="0" w:space="0" w:color="auto"/>
      </w:divBdr>
    </w:div>
    <w:div w:id="205258836">
      <w:bodyDiv w:val="1"/>
      <w:marLeft w:val="0"/>
      <w:marRight w:val="0"/>
      <w:marTop w:val="0"/>
      <w:marBottom w:val="0"/>
      <w:divBdr>
        <w:top w:val="none" w:sz="0" w:space="0" w:color="auto"/>
        <w:left w:val="none" w:sz="0" w:space="0" w:color="auto"/>
        <w:bottom w:val="none" w:sz="0" w:space="0" w:color="auto"/>
        <w:right w:val="none" w:sz="0" w:space="0" w:color="auto"/>
      </w:divBdr>
    </w:div>
    <w:div w:id="339087812">
      <w:bodyDiv w:val="1"/>
      <w:marLeft w:val="0"/>
      <w:marRight w:val="0"/>
      <w:marTop w:val="0"/>
      <w:marBottom w:val="0"/>
      <w:divBdr>
        <w:top w:val="none" w:sz="0" w:space="0" w:color="auto"/>
        <w:left w:val="none" w:sz="0" w:space="0" w:color="auto"/>
        <w:bottom w:val="none" w:sz="0" w:space="0" w:color="auto"/>
        <w:right w:val="none" w:sz="0" w:space="0" w:color="auto"/>
      </w:divBdr>
    </w:div>
    <w:div w:id="814757498">
      <w:bodyDiv w:val="1"/>
      <w:marLeft w:val="0"/>
      <w:marRight w:val="0"/>
      <w:marTop w:val="0"/>
      <w:marBottom w:val="0"/>
      <w:divBdr>
        <w:top w:val="none" w:sz="0" w:space="0" w:color="auto"/>
        <w:left w:val="none" w:sz="0" w:space="0" w:color="auto"/>
        <w:bottom w:val="none" w:sz="0" w:space="0" w:color="auto"/>
        <w:right w:val="none" w:sz="0" w:space="0" w:color="auto"/>
      </w:divBdr>
      <w:divsChild>
        <w:div w:id="798691891">
          <w:marLeft w:val="0"/>
          <w:marRight w:val="0"/>
          <w:marTop w:val="0"/>
          <w:marBottom w:val="0"/>
          <w:divBdr>
            <w:top w:val="none" w:sz="0" w:space="0" w:color="auto"/>
            <w:left w:val="none" w:sz="0" w:space="0" w:color="auto"/>
            <w:bottom w:val="none" w:sz="0" w:space="0" w:color="auto"/>
            <w:right w:val="none" w:sz="0" w:space="0" w:color="auto"/>
          </w:divBdr>
        </w:div>
        <w:div w:id="1215000812">
          <w:marLeft w:val="0"/>
          <w:marRight w:val="0"/>
          <w:marTop w:val="0"/>
          <w:marBottom w:val="0"/>
          <w:divBdr>
            <w:top w:val="none" w:sz="0" w:space="0" w:color="auto"/>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sChild>
    </w:div>
    <w:div w:id="970598473">
      <w:bodyDiv w:val="1"/>
      <w:marLeft w:val="0"/>
      <w:marRight w:val="0"/>
      <w:marTop w:val="0"/>
      <w:marBottom w:val="0"/>
      <w:divBdr>
        <w:top w:val="none" w:sz="0" w:space="0" w:color="auto"/>
        <w:left w:val="none" w:sz="0" w:space="0" w:color="auto"/>
        <w:bottom w:val="none" w:sz="0" w:space="0" w:color="auto"/>
        <w:right w:val="none" w:sz="0" w:space="0" w:color="auto"/>
      </w:divBdr>
    </w:div>
    <w:div w:id="1554779390">
      <w:bodyDiv w:val="1"/>
      <w:marLeft w:val="0"/>
      <w:marRight w:val="0"/>
      <w:marTop w:val="0"/>
      <w:marBottom w:val="0"/>
      <w:divBdr>
        <w:top w:val="none" w:sz="0" w:space="0" w:color="auto"/>
        <w:left w:val="none" w:sz="0" w:space="0" w:color="auto"/>
        <w:bottom w:val="none" w:sz="0" w:space="0" w:color="auto"/>
        <w:right w:val="none" w:sz="0" w:space="0" w:color="auto"/>
      </w:divBdr>
    </w:div>
    <w:div w:id="1673023097">
      <w:bodyDiv w:val="1"/>
      <w:marLeft w:val="0"/>
      <w:marRight w:val="0"/>
      <w:marTop w:val="0"/>
      <w:marBottom w:val="0"/>
      <w:divBdr>
        <w:top w:val="none" w:sz="0" w:space="0" w:color="auto"/>
        <w:left w:val="none" w:sz="0" w:space="0" w:color="auto"/>
        <w:bottom w:val="none" w:sz="0" w:space="0" w:color="auto"/>
        <w:right w:val="none" w:sz="0" w:space="0" w:color="auto"/>
      </w:divBdr>
    </w:div>
    <w:div w:id="1703243963">
      <w:bodyDiv w:val="1"/>
      <w:marLeft w:val="0"/>
      <w:marRight w:val="0"/>
      <w:marTop w:val="0"/>
      <w:marBottom w:val="0"/>
      <w:divBdr>
        <w:top w:val="none" w:sz="0" w:space="0" w:color="auto"/>
        <w:left w:val="none" w:sz="0" w:space="0" w:color="auto"/>
        <w:bottom w:val="none" w:sz="0" w:space="0" w:color="auto"/>
        <w:right w:val="none" w:sz="0" w:space="0" w:color="auto"/>
      </w:divBdr>
      <w:divsChild>
        <w:div w:id="716587822">
          <w:marLeft w:val="0"/>
          <w:marRight w:val="0"/>
          <w:marTop w:val="0"/>
          <w:marBottom w:val="0"/>
          <w:divBdr>
            <w:top w:val="none" w:sz="0" w:space="0" w:color="auto"/>
            <w:left w:val="none" w:sz="0" w:space="0" w:color="auto"/>
            <w:bottom w:val="none" w:sz="0" w:space="0" w:color="auto"/>
            <w:right w:val="none" w:sz="0" w:space="0" w:color="auto"/>
          </w:divBdr>
        </w:div>
        <w:div w:id="846362751">
          <w:marLeft w:val="0"/>
          <w:marRight w:val="0"/>
          <w:marTop w:val="0"/>
          <w:marBottom w:val="0"/>
          <w:divBdr>
            <w:top w:val="none" w:sz="0" w:space="0" w:color="auto"/>
            <w:left w:val="none" w:sz="0" w:space="0" w:color="auto"/>
            <w:bottom w:val="none" w:sz="0" w:space="0" w:color="auto"/>
            <w:right w:val="none" w:sz="0" w:space="0" w:color="auto"/>
          </w:divBdr>
        </w:div>
        <w:div w:id="1263880313">
          <w:marLeft w:val="0"/>
          <w:marRight w:val="0"/>
          <w:marTop w:val="0"/>
          <w:marBottom w:val="0"/>
          <w:divBdr>
            <w:top w:val="none" w:sz="0" w:space="0" w:color="auto"/>
            <w:left w:val="none" w:sz="0" w:space="0" w:color="auto"/>
            <w:bottom w:val="none" w:sz="0" w:space="0" w:color="auto"/>
            <w:right w:val="none" w:sz="0" w:space="0" w:color="auto"/>
          </w:divBdr>
        </w:div>
      </w:divsChild>
    </w:div>
    <w:div w:id="18399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hyperlink" Target="https://docs.google.com/document/d/1pkA16JSzqqoE0UGMaRpujGrUCL-nZNf9/edit?usp=sharing&amp;ouid=116298708422278136573&amp;rtpof=true&amp;sd=true" TargetMode="External" Id="R069afc55a2704a8a" /><Relationship Type="http://schemas.openxmlformats.org/officeDocument/2006/relationships/image" Target="/media/image2.jpg" Id="rId7258125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D1D21A416304B8EE01FEE59FF6172" ma:contentTypeVersion="30" ma:contentTypeDescription="Create a new document." ma:contentTypeScope="" ma:versionID="b9100bf82490bea12c7cccb90ba2865b">
  <xsd:schema xmlns:xsd="http://www.w3.org/2001/XMLSchema" xmlns:xs="http://www.w3.org/2001/XMLSchema" xmlns:p="http://schemas.microsoft.com/office/2006/metadata/properties" xmlns:ns2="8dd27960-f15a-4df3-bad6-d3d0c3f37d8b" xmlns:ns3="31622a6d-2a62-4bc4-9767-fc5f5c5106d0" targetNamespace="http://schemas.microsoft.com/office/2006/metadata/properties" ma:root="true" ma:fieldsID="48becc3ef69505d62e78befff1e9d7d4" ns2:_="" ns3:_="">
    <xsd:import namespace="8dd27960-f15a-4df3-bad6-d3d0c3f37d8b"/>
    <xsd:import namespace="31622a6d-2a62-4bc4-9767-fc5f5c510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Type" minOccurs="0"/>
                <xsd:element ref="ns2:MediaServiceBillingMetadata" minOccurs="0"/>
                <xsd:element ref="ns2:hdcbd3d6f0e54a4e9c8625069f23e362" minOccurs="0"/>
                <xsd:element ref="ns3:n19d2656f54f4b29bbefaded98737593" minOccurs="0"/>
                <xsd:element ref="ns2:ne92b2b147ea4948a159491f499cd0e1" minOccurs="0"/>
                <xsd:element ref="ns2:ae2674345c3d4e9fa362e02d59c10fa6" minOccurs="0"/>
                <xsd:element ref="ns2:a92b30d7ef814d49a773e5852b2f58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7960-f15a-4df3-bad6-d3d0c3f37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2ef00-e229-46e4-bb0b-edf5f8a2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Type" ma:index="26" nillable="true" ma:displayName="File Type" ma:format="Dropdown" ma:internalName="File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dcbd3d6f0e54a4e9c8625069f23e362" ma:index="29" nillable="true" ma:taxonomy="true" ma:internalName="hdcbd3d6f0e54a4e9c8625069f23e362" ma:taxonomyFieldName="Labels" ma:displayName="Schools" ma:default="" ma:fieldId="{1dcbd3d6-f0e5-4a4e-9c86-25069f23e362}" ma:taxonomyMulti="true" ma:sspId="6302ef00-e229-46e4-bb0b-edf5f8a2a6e5" ma:termSetId="ceecdf75-112d-4bd4-a281-8d87ed49dd0b" ma:anchorId="00000000-0000-0000-0000-000000000000" ma:open="false" ma:isKeyword="false">
      <xsd:complexType>
        <xsd:sequence>
          <xsd:element ref="pc:Terms" minOccurs="0" maxOccurs="1"/>
        </xsd:sequence>
      </xsd:complexType>
    </xsd:element>
    <xsd:element name="ne92b2b147ea4948a159491f499cd0e1" ma:index="33" nillable="true" ma:taxonomy="true" ma:internalName="ne92b2b147ea4948a159491f499cd0e1" ma:taxonomyFieldName="Categories0" ma:displayName="Categories" ma:default="" ma:fieldId="{7e92b2b1-47ea-4948-a159-491f499cd0e1}" ma:taxonomyMulti="true" ma:sspId="6302ef00-e229-46e4-bb0b-edf5f8a2a6e5" ma:termSetId="f429bd01-968a-4fa0-8b24-aeaeaf250bc7" ma:anchorId="00000000-0000-0000-0000-000000000000" ma:open="false" ma:isKeyword="false">
      <xsd:complexType>
        <xsd:sequence>
          <xsd:element ref="pc:Terms" minOccurs="0" maxOccurs="1"/>
        </xsd:sequence>
      </xsd:complexType>
    </xsd:element>
    <xsd:element name="ae2674345c3d4e9fa362e02d59c10fa6" ma:index="35" nillable="true" ma:taxonomy="true" ma:internalName="ae2674345c3d4e9fa362e02d59c10fa6" ma:taxonomyFieldName="Projects" ma:displayName="Projects" ma:default="" ma:fieldId="{ae267434-5c3d-4e9f-a362-e02d59c10fa6}" ma:taxonomyMulti="true" ma:sspId="6302ef00-e229-46e4-bb0b-edf5f8a2a6e5" ma:termSetId="c4fb7deb-b9f2-4d73-baaf-5ac970d74e5d" ma:anchorId="00000000-0000-0000-0000-000000000000" ma:open="false" ma:isKeyword="false">
      <xsd:complexType>
        <xsd:sequence>
          <xsd:element ref="pc:Terms" minOccurs="0" maxOccurs="1"/>
        </xsd:sequence>
      </xsd:complexType>
    </xsd:element>
    <xsd:element name="a92b30d7ef814d49a773e5852b2f581b" ma:index="37" nillable="true" ma:taxonomy="true" ma:internalName="a92b30d7ef814d49a773e5852b2f581b" ma:taxonomyFieldName="Work_x0020_streams" ma:displayName="Work streams" ma:default="" ma:fieldId="{a92b30d7-ef81-4d49-a773-e5852b2f581b}" ma:taxonomyMulti="true" ma:sspId="6302ef00-e229-46e4-bb0b-edf5f8a2a6e5" ma:termSetId="15f586a7-edbd-441e-8f54-67953084ca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22a6d-2a62-4bc4-9767-fc5f5c5106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05bac-552e-48c9-af47-dff3bed484ce}" ma:internalName="TaxCatchAll" ma:showField="CatchAllData" ma:web="31622a6d-2a62-4bc4-9767-fc5f5c5106d0">
      <xsd:complexType>
        <xsd:complexContent>
          <xsd:extension base="dms:MultiChoiceLookup">
            <xsd:sequence>
              <xsd:element name="Value" type="dms:Lookup" maxOccurs="unbounded" minOccurs="0" nillable="true"/>
            </xsd:sequence>
          </xsd:extension>
        </xsd:complexContent>
      </xsd:complexType>
    </xsd:element>
    <xsd:element name="n19d2656f54f4b29bbefaded98737593" ma:index="31" nillable="true" ma:taxonomy="true" ma:internalName="n19d2656f54f4b29bbefaded98737593" ma:taxonomyFieldName="Tags" ma:displayName="Audience" ma:default="" ma:fieldId="{719d2656-f54f-4b29-bbef-aded98737593}" ma:taxonomyMulti="true" ma:sspId="6302ef00-e229-46e4-bb0b-edf5f8a2a6e5"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622a6d-2a62-4bc4-9767-fc5f5c5106d0" xsi:nil="true"/>
    <lcf76f155ced4ddcb4097134ff3c332f xmlns="8dd27960-f15a-4df3-bad6-d3d0c3f37d8b">
      <Terms xmlns="http://schemas.microsoft.com/office/infopath/2007/PartnerControls"/>
    </lcf76f155ced4ddcb4097134ff3c332f>
    <FileType xmlns="8dd27960-f15a-4df3-bad6-d3d0c3f37d8b" xsi:nil="true"/>
    <n19d2656f54f4b29bbefaded98737593 xmlns="31622a6d-2a62-4bc4-9767-fc5f5c5106d0">
      <Terms xmlns="http://schemas.microsoft.com/office/infopath/2007/PartnerControls"/>
    </n19d2656f54f4b29bbefaded98737593>
    <ne92b2b147ea4948a159491f499cd0e1 xmlns="8dd27960-f15a-4df3-bad6-d3d0c3f37d8b">
      <Terms xmlns="http://schemas.microsoft.com/office/infopath/2007/PartnerControls"/>
    </ne92b2b147ea4948a159491f499cd0e1>
    <a92b30d7ef814d49a773e5852b2f581b xmlns="8dd27960-f15a-4df3-bad6-d3d0c3f37d8b">
      <Terms xmlns="http://schemas.microsoft.com/office/infopath/2007/PartnerControls"/>
    </a92b30d7ef814d49a773e5852b2f581b>
    <hdcbd3d6f0e54a4e9c8625069f23e362 xmlns="8dd27960-f15a-4df3-bad6-d3d0c3f37d8b">
      <Terms xmlns="http://schemas.microsoft.com/office/infopath/2007/PartnerControls"/>
    </hdcbd3d6f0e54a4e9c8625069f23e362>
    <ae2674345c3d4e9fa362e02d59c10fa6 xmlns="8dd27960-f15a-4df3-bad6-d3d0c3f37d8b">
      <Terms xmlns="http://schemas.microsoft.com/office/infopath/2007/PartnerControls"/>
    </ae2674345c3d4e9fa362e02d59c10fa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EAB96-E81F-4359-BC0E-5FC0CE0011D4}"/>
</file>

<file path=customXml/itemProps2.xml><?xml version="1.0" encoding="utf-8"?>
<ds:datastoreItem xmlns:ds="http://schemas.openxmlformats.org/officeDocument/2006/customXml" ds:itemID="{5069BED2-B9ED-41E0-8D35-BCD504DE597A}">
  <ds:schemaRefs>
    <ds:schemaRef ds:uri="http://schemas.microsoft.com/office/2006/metadata/properties"/>
    <ds:schemaRef ds:uri="http://www.w3.org/2000/xmlns/"/>
    <ds:schemaRef ds:uri="31622a6d-2a62-4bc4-9767-fc5f5c5106d0"/>
    <ds:schemaRef ds:uri="http://www.w3.org/2001/XMLSchema-instance"/>
    <ds:schemaRef ds:uri="8dd27960-f15a-4df3-bad6-d3d0c3f37d8b"/>
    <ds:schemaRef ds:uri="http://schemas.microsoft.com/office/infopath/2007/PartnerControls"/>
  </ds:schemaRefs>
</ds:datastoreItem>
</file>

<file path=customXml/itemProps3.xml><?xml version="1.0" encoding="utf-8"?>
<ds:datastoreItem xmlns:ds="http://schemas.openxmlformats.org/officeDocument/2006/customXml" ds:itemID="{AE5B5AE2-BB16-46F3-823C-FAE6B3CED1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DeVile</dc:creator>
  <cp:keywords/>
  <dc:description/>
  <cp:lastModifiedBy>Katrina Damigos</cp:lastModifiedBy>
  <cp:revision>39</cp:revision>
  <dcterms:created xsi:type="dcterms:W3CDTF">2024-08-08T13:04:00Z</dcterms:created>
  <dcterms:modified xsi:type="dcterms:W3CDTF">2025-09-09T10:24:36Z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0x0101000BED1D21A416304B8EE01FEE59FF6172</vt:lpwstr>
  </property>
  <property fmtid="{D5CDD505-2E9C-101B-9397-08002B2CF9AE}" pid="3" name="MediaServiceImageTags">
    <vt:lpwstr/>
  </property>
  <property fmtid="{D5CDD505-2E9C-101B-9397-08002B2CF9AE}" pid="4" name="Projects">
    <vt:lpwstr/>
  </property>
  <property fmtid="{D5CDD505-2E9C-101B-9397-08002B2CF9AE}" pid="5" name="Categories0">
    <vt:lpwstr/>
  </property>
  <property fmtid="{D5CDD505-2E9C-101B-9397-08002B2CF9AE}" pid="6" name="Work_x0020_streams">
    <vt:lpwstr/>
  </property>
  <property fmtid="{D5CDD505-2E9C-101B-9397-08002B2CF9AE}" pid="7" name="Tags">
    <vt:lpwstr/>
  </property>
  <property fmtid="{D5CDD505-2E9C-101B-9397-08002B2CF9AE}" pid="8" name="Labels">
    <vt:lpwstr/>
  </property>
  <property fmtid="{D5CDD505-2E9C-101B-9397-08002B2CF9AE}" pid="9" name="Work streams">
    <vt:lpwstr/>
  </property>
</Properties>
</file>